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496112265"/>
        <w:docPartObj>
          <w:docPartGallery w:val="Cover Pages"/>
          <w:docPartUnique/>
        </w:docPartObj>
      </w:sdtPr>
      <w:sdtEndPr>
        <w:rPr>
          <w:b/>
          <w:sz w:val="22"/>
          <w:szCs w:val="22"/>
        </w:rPr>
      </w:sdtEndPr>
      <w:sdtContent>
        <w:p w14:paraId="03D7941C" w14:textId="232F8614" w:rsidR="00E40E7B" w:rsidRPr="00C623F1" w:rsidRDefault="00E40E7B">
          <w:pPr>
            <w:rPr>
              <w:rFonts w:ascii="Arial" w:hAnsi="Arial" w:cs="Arial"/>
              <w:sz w:val="24"/>
              <w:szCs w:val="24"/>
            </w:rPr>
          </w:pPr>
          <w:r w:rsidRPr="00C623F1">
            <w:rPr>
              <w:rFonts w:ascii="Arial" w:hAnsi="Arial" w:cs="Arial"/>
              <w:noProof/>
              <w:sz w:val="24"/>
              <w:szCs w:val="24"/>
            </w:rPr>
            <mc:AlternateContent>
              <mc:Choice Requires="wpg">
                <w:drawing>
                  <wp:anchor distT="0" distB="0" distL="114300" distR="114300" simplePos="0" relativeHeight="251660288" behindDoc="1" locked="0" layoutInCell="1" allowOverlap="1" wp14:anchorId="00599BA4" wp14:editId="6C8ED44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EAB44" w14:textId="1E044BFA" w:rsidR="001251A1" w:rsidRDefault="001251A1">
                                  <w:pPr>
                                    <w:pStyle w:val="NoSpacing"/>
                                    <w:spacing w:before="120"/>
                                    <w:jc w:val="center"/>
                                    <w:rPr>
                                      <w:color w:val="FFFFFF" w:themeColor="background1"/>
                                    </w:rPr>
                                  </w:pPr>
                                </w:p>
                                <w:p w14:paraId="744D2D96" w14:textId="2B94CE6F" w:rsidR="001251A1"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1251A1">
                                        <w:rPr>
                                          <w:caps/>
                                          <w:color w:val="FFFFFF" w:themeColor="background1"/>
                                        </w:rPr>
                                        <w:t>ASPEN</w:t>
                                      </w:r>
                                    </w:sdtContent>
                                  </w:sdt>
                                  <w:r w:rsidR="001251A1">
                                    <w:rPr>
                                      <w:color w:val="FFFFFF" w:themeColor="background1"/>
                                    </w:rPr>
                                    <w:t>  8401 Colesville Road, Suite 510, Silver Spring, MD 20910</w:t>
                                  </w:r>
                                </w:p>
                                <w:p w14:paraId="06C05311" w14:textId="5F28AAA5" w:rsidR="004C3831" w:rsidRDefault="004C3831">
                                  <w:pPr>
                                    <w:pStyle w:val="NoSpacing"/>
                                    <w:spacing w:before="120"/>
                                    <w:jc w:val="center"/>
                                    <w:rPr>
                                      <w:color w:val="FFFFFF" w:themeColor="background1"/>
                                    </w:rPr>
                                  </w:pPr>
                                  <w:r>
                                    <w:rPr>
                                      <w:color w:val="FFFFFF" w:themeColor="background1"/>
                                    </w:rPr>
                                    <w:t>Updated January 202</w:t>
                                  </w:r>
                                  <w:r w:rsidR="00590D62">
                                    <w:rPr>
                                      <w:color w:val="FFFFFF" w:themeColor="background1"/>
                                    </w:rPr>
                                    <w:t>4</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6A5201C" w14:textId="6CA57EC9" w:rsidR="001251A1" w:rsidRPr="00C623F1" w:rsidRDefault="001251A1">
                                      <w:pPr>
                                        <w:pStyle w:val="NoSpacing"/>
                                        <w:jc w:val="center"/>
                                        <w:rPr>
                                          <w:rFonts w:ascii="Arial" w:eastAsiaTheme="majorEastAsia" w:hAnsi="Arial" w:cs="Arial"/>
                                          <w:caps/>
                                          <w:color w:val="4F81BD" w:themeColor="accent1"/>
                                          <w:sz w:val="56"/>
                                          <w:szCs w:val="56"/>
                                        </w:rPr>
                                      </w:pPr>
                                      <w:r w:rsidRPr="00C623F1">
                                        <w:rPr>
                                          <w:rFonts w:ascii="Arial" w:eastAsiaTheme="majorEastAsia" w:hAnsi="Arial" w:cs="Arial"/>
                                          <w:caps/>
                                          <w:color w:val="4F81BD" w:themeColor="accent1"/>
                                          <w:sz w:val="56"/>
                                          <w:szCs w:val="56"/>
                                        </w:rPr>
                                        <w:t>ASPEN Joint Providership Program</w:t>
                                      </w:r>
                                      <w:r>
                                        <w:rPr>
                                          <w:rFonts w:ascii="Arial" w:eastAsiaTheme="majorEastAsia" w:hAnsi="Arial" w:cs="Arial"/>
                                          <w:caps/>
                                          <w:color w:val="4F81BD" w:themeColor="accent1"/>
                                          <w:sz w:val="56"/>
                                          <w:szCs w:val="56"/>
                                        </w:rPr>
                                        <w:t xml:space="preserve"> with affiliate chapters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0599BA4" id="Grou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588EAB44" w14:textId="1E044BFA" w:rsidR="001251A1" w:rsidRDefault="001251A1">
                            <w:pPr>
                              <w:pStyle w:val="NoSpacing"/>
                              <w:spacing w:before="120"/>
                              <w:jc w:val="center"/>
                              <w:rPr>
                                <w:color w:val="FFFFFF" w:themeColor="background1"/>
                              </w:rPr>
                            </w:pPr>
                          </w:p>
                          <w:p w14:paraId="744D2D96" w14:textId="2B94CE6F" w:rsidR="001251A1"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1251A1">
                                  <w:rPr>
                                    <w:caps/>
                                    <w:color w:val="FFFFFF" w:themeColor="background1"/>
                                  </w:rPr>
                                  <w:t>ASPEN</w:t>
                                </w:r>
                              </w:sdtContent>
                            </w:sdt>
                            <w:r w:rsidR="001251A1">
                              <w:rPr>
                                <w:color w:val="FFFFFF" w:themeColor="background1"/>
                              </w:rPr>
                              <w:t>  8401 Colesville Road, Suite 510, Silver Spring, MD 20910</w:t>
                            </w:r>
                          </w:p>
                          <w:p w14:paraId="06C05311" w14:textId="5F28AAA5" w:rsidR="004C3831" w:rsidRDefault="004C3831">
                            <w:pPr>
                              <w:pStyle w:val="NoSpacing"/>
                              <w:spacing w:before="120"/>
                              <w:jc w:val="center"/>
                              <w:rPr>
                                <w:color w:val="FFFFFF" w:themeColor="background1"/>
                              </w:rPr>
                            </w:pPr>
                            <w:r>
                              <w:rPr>
                                <w:color w:val="FFFFFF" w:themeColor="background1"/>
                              </w:rPr>
                              <w:t>Updated January 202</w:t>
                            </w:r>
                            <w:r w:rsidR="00590D62">
                              <w:rPr>
                                <w:color w:val="FFFFFF" w:themeColor="background1"/>
                              </w:rPr>
                              <w:t>4</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Theme="majorEastAsia" w:hAnsi="Arial" w:cs="Arial"/>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6A5201C" w14:textId="6CA57EC9" w:rsidR="001251A1" w:rsidRPr="00C623F1" w:rsidRDefault="001251A1">
                                <w:pPr>
                                  <w:pStyle w:val="NoSpacing"/>
                                  <w:jc w:val="center"/>
                                  <w:rPr>
                                    <w:rFonts w:ascii="Arial" w:eastAsiaTheme="majorEastAsia" w:hAnsi="Arial" w:cs="Arial"/>
                                    <w:caps/>
                                    <w:color w:val="4F81BD" w:themeColor="accent1"/>
                                    <w:sz w:val="56"/>
                                    <w:szCs w:val="56"/>
                                  </w:rPr>
                                </w:pPr>
                                <w:r w:rsidRPr="00C623F1">
                                  <w:rPr>
                                    <w:rFonts w:ascii="Arial" w:eastAsiaTheme="majorEastAsia" w:hAnsi="Arial" w:cs="Arial"/>
                                    <w:caps/>
                                    <w:color w:val="4F81BD" w:themeColor="accent1"/>
                                    <w:sz w:val="56"/>
                                    <w:szCs w:val="56"/>
                                  </w:rPr>
                                  <w:t>ASPEN Joint Providership Program</w:t>
                                </w:r>
                                <w:r>
                                  <w:rPr>
                                    <w:rFonts w:ascii="Arial" w:eastAsiaTheme="majorEastAsia" w:hAnsi="Arial" w:cs="Arial"/>
                                    <w:caps/>
                                    <w:color w:val="4F81BD" w:themeColor="accent1"/>
                                    <w:sz w:val="56"/>
                                    <w:szCs w:val="56"/>
                                  </w:rPr>
                                  <w:t xml:space="preserve"> with affiliate chapters</w:t>
                                </w:r>
                              </w:p>
                            </w:sdtContent>
                          </w:sdt>
                        </w:txbxContent>
                      </v:textbox>
                    </v:shape>
                    <w10:wrap anchorx="page" anchory="page"/>
                  </v:group>
                </w:pict>
              </mc:Fallback>
            </mc:AlternateContent>
          </w:r>
        </w:p>
        <w:p w14:paraId="189F6818" w14:textId="77777777" w:rsidR="00E81B02" w:rsidRPr="00C623F1" w:rsidRDefault="00E40E7B">
          <w:pPr>
            <w:rPr>
              <w:rFonts w:ascii="Arial" w:hAnsi="Arial" w:cs="Arial"/>
              <w:b/>
              <w:sz w:val="24"/>
              <w:szCs w:val="24"/>
            </w:rPr>
          </w:pPr>
          <w:r w:rsidRPr="00C623F1">
            <w:rPr>
              <w:rFonts w:ascii="Arial" w:hAnsi="Arial" w:cs="Arial"/>
              <w:b/>
              <w:sz w:val="24"/>
              <w:szCs w:val="24"/>
            </w:rPr>
            <w:br w:type="page"/>
          </w:r>
        </w:p>
        <w:p w14:paraId="1372ED64" w14:textId="77777777" w:rsidR="00E81B02" w:rsidRPr="00A24C20" w:rsidRDefault="00E81B02" w:rsidP="003833F1">
          <w:pPr>
            <w:jc w:val="center"/>
            <w:rPr>
              <w:rFonts w:ascii="Arial" w:hAnsi="Arial" w:cs="Arial"/>
              <w:b/>
              <w:u w:val="single"/>
            </w:rPr>
          </w:pPr>
          <w:r w:rsidRPr="00A24C20">
            <w:rPr>
              <w:rFonts w:ascii="Arial" w:hAnsi="Arial" w:cs="Arial"/>
              <w:b/>
              <w:u w:val="single"/>
            </w:rPr>
            <w:lastRenderedPageBreak/>
            <w:t>Table of Contents</w:t>
          </w:r>
        </w:p>
        <w:p w14:paraId="6DD014D7" w14:textId="77777777" w:rsidR="00FD2553" w:rsidRPr="00A24C20" w:rsidRDefault="00FD2553" w:rsidP="003833F1">
          <w:pPr>
            <w:jc w:val="center"/>
            <w:rPr>
              <w:rFonts w:ascii="Arial" w:hAnsi="Arial" w:cs="Arial"/>
              <w:b/>
              <w:u w:val="single"/>
            </w:rPr>
          </w:pPr>
        </w:p>
        <w:tbl>
          <w:tblPr>
            <w:tblStyle w:val="TableGrid"/>
            <w:tblW w:w="8952" w:type="dxa"/>
            <w:tblLook w:val="04A0" w:firstRow="1" w:lastRow="0" w:firstColumn="1" w:lastColumn="0" w:noHBand="0" w:noVBand="1"/>
          </w:tblPr>
          <w:tblGrid>
            <w:gridCol w:w="4476"/>
            <w:gridCol w:w="4476"/>
          </w:tblGrid>
          <w:tr w:rsidR="00FD2553" w:rsidRPr="00A24C20" w14:paraId="469476AC" w14:textId="77777777" w:rsidTr="003833F1">
            <w:trPr>
              <w:trHeight w:val="758"/>
            </w:trPr>
            <w:tc>
              <w:tcPr>
                <w:tcW w:w="4476" w:type="dxa"/>
              </w:tcPr>
              <w:p w14:paraId="013D49BE" w14:textId="0F4A340F" w:rsidR="00E81B02" w:rsidRPr="00A24C20" w:rsidRDefault="00000000" w:rsidP="00E210DC">
                <w:pPr>
                  <w:pStyle w:val="ListParagraph"/>
                  <w:numPr>
                    <w:ilvl w:val="0"/>
                    <w:numId w:val="61"/>
                  </w:numPr>
                  <w:rPr>
                    <w:rFonts w:ascii="Arial" w:hAnsi="Arial" w:cs="Arial"/>
                    <w:b/>
                    <w:sz w:val="22"/>
                    <w:szCs w:val="22"/>
                  </w:rPr>
                </w:pPr>
                <w:hyperlink w:anchor="Introduction" w:history="1">
                  <w:r w:rsidR="00E81B02" w:rsidRPr="00CB7879">
                    <w:rPr>
                      <w:rStyle w:val="Hyperlink"/>
                      <w:rFonts w:ascii="Arial" w:hAnsi="Arial" w:cs="Arial"/>
                      <w:b/>
                      <w:sz w:val="22"/>
                      <w:szCs w:val="22"/>
                    </w:rPr>
                    <w:t>Introduction</w:t>
                  </w:r>
                </w:hyperlink>
              </w:p>
            </w:tc>
            <w:tc>
              <w:tcPr>
                <w:tcW w:w="4476" w:type="dxa"/>
              </w:tcPr>
              <w:p w14:paraId="2742BE8A" w14:textId="761805A5" w:rsidR="00E81B02" w:rsidRPr="00A24C20" w:rsidRDefault="00E81B02" w:rsidP="00E81B02">
                <w:pPr>
                  <w:jc w:val="center"/>
                  <w:rPr>
                    <w:rFonts w:ascii="Arial" w:hAnsi="Arial" w:cs="Arial"/>
                    <w:b/>
                    <w:sz w:val="22"/>
                    <w:szCs w:val="22"/>
                  </w:rPr>
                </w:pPr>
                <w:r w:rsidRPr="00A24C20">
                  <w:rPr>
                    <w:rFonts w:ascii="Arial" w:hAnsi="Arial" w:cs="Arial"/>
                    <w:b/>
                    <w:sz w:val="22"/>
                    <w:szCs w:val="22"/>
                  </w:rPr>
                  <w:t>3</w:t>
                </w:r>
              </w:p>
            </w:tc>
          </w:tr>
          <w:tr w:rsidR="00FD2553" w:rsidRPr="00A24C20" w14:paraId="13BE088F" w14:textId="77777777" w:rsidTr="003833F1">
            <w:trPr>
              <w:trHeight w:val="1520"/>
            </w:trPr>
            <w:tc>
              <w:tcPr>
                <w:tcW w:w="4476" w:type="dxa"/>
              </w:tcPr>
              <w:p w14:paraId="48996EDA" w14:textId="09F470A3" w:rsidR="00E81B02" w:rsidRPr="00A24C20" w:rsidRDefault="00000000" w:rsidP="00E210DC">
                <w:pPr>
                  <w:pStyle w:val="ListParagraph"/>
                  <w:numPr>
                    <w:ilvl w:val="0"/>
                    <w:numId w:val="61"/>
                  </w:numPr>
                  <w:rPr>
                    <w:rFonts w:ascii="Arial" w:hAnsi="Arial" w:cs="Arial"/>
                    <w:b/>
                    <w:sz w:val="22"/>
                    <w:szCs w:val="22"/>
                  </w:rPr>
                </w:pPr>
                <w:hyperlink w:anchor="Timeline" w:history="1">
                  <w:r w:rsidR="00E81B02" w:rsidRPr="00CB7879">
                    <w:rPr>
                      <w:rStyle w:val="Hyperlink"/>
                      <w:rFonts w:ascii="Arial" w:hAnsi="Arial" w:cs="Arial"/>
                      <w:b/>
                      <w:sz w:val="22"/>
                      <w:szCs w:val="22"/>
                    </w:rPr>
                    <w:t>Annual Timeline and Chapter Responsibilities</w:t>
                  </w:r>
                </w:hyperlink>
              </w:p>
            </w:tc>
            <w:tc>
              <w:tcPr>
                <w:tcW w:w="4476" w:type="dxa"/>
              </w:tcPr>
              <w:p w14:paraId="413E7291" w14:textId="4DE0B3D4" w:rsidR="00E81B02" w:rsidRPr="00A24C20" w:rsidRDefault="00E81B02" w:rsidP="00C623F1">
                <w:pPr>
                  <w:jc w:val="center"/>
                  <w:rPr>
                    <w:rFonts w:ascii="Arial" w:hAnsi="Arial" w:cs="Arial"/>
                    <w:b/>
                    <w:sz w:val="22"/>
                    <w:szCs w:val="22"/>
                  </w:rPr>
                </w:pPr>
                <w:r w:rsidRPr="00A24C20">
                  <w:rPr>
                    <w:rFonts w:ascii="Arial" w:hAnsi="Arial" w:cs="Arial"/>
                    <w:b/>
                    <w:sz w:val="22"/>
                    <w:szCs w:val="22"/>
                  </w:rPr>
                  <w:t>4</w:t>
                </w:r>
              </w:p>
            </w:tc>
          </w:tr>
          <w:tr w:rsidR="00FD2553" w:rsidRPr="00A24C20" w14:paraId="58784F6C" w14:textId="77777777" w:rsidTr="003833F1">
            <w:trPr>
              <w:trHeight w:val="758"/>
            </w:trPr>
            <w:tc>
              <w:tcPr>
                <w:tcW w:w="4476" w:type="dxa"/>
              </w:tcPr>
              <w:p w14:paraId="7C5B0E4B" w14:textId="74BF3638" w:rsidR="00E81B02" w:rsidRPr="00A24C20" w:rsidRDefault="00000000" w:rsidP="00E210DC">
                <w:pPr>
                  <w:pStyle w:val="ListParagraph"/>
                  <w:numPr>
                    <w:ilvl w:val="0"/>
                    <w:numId w:val="61"/>
                  </w:numPr>
                  <w:rPr>
                    <w:rFonts w:ascii="Arial" w:hAnsi="Arial" w:cs="Arial"/>
                    <w:b/>
                    <w:sz w:val="22"/>
                    <w:szCs w:val="22"/>
                  </w:rPr>
                </w:pPr>
                <w:hyperlink w:anchor="Costs" w:history="1">
                  <w:r w:rsidR="00E81B02" w:rsidRPr="00CB7879">
                    <w:rPr>
                      <w:rStyle w:val="Hyperlink"/>
                      <w:rFonts w:ascii="Arial" w:hAnsi="Arial" w:cs="Arial"/>
                      <w:b/>
                      <w:sz w:val="22"/>
                      <w:szCs w:val="22"/>
                    </w:rPr>
                    <w:t>Costs and Disbursement of Funds</w:t>
                  </w:r>
                </w:hyperlink>
              </w:p>
            </w:tc>
            <w:tc>
              <w:tcPr>
                <w:tcW w:w="4476" w:type="dxa"/>
              </w:tcPr>
              <w:p w14:paraId="4C4043DD" w14:textId="304535EA" w:rsidR="00E81B02" w:rsidRPr="00A24C20" w:rsidRDefault="00E81B02" w:rsidP="00C623F1">
                <w:pPr>
                  <w:jc w:val="center"/>
                  <w:rPr>
                    <w:rFonts w:ascii="Arial" w:hAnsi="Arial" w:cs="Arial"/>
                    <w:b/>
                    <w:sz w:val="22"/>
                    <w:szCs w:val="22"/>
                  </w:rPr>
                </w:pPr>
                <w:r w:rsidRPr="00A24C20">
                  <w:rPr>
                    <w:rFonts w:ascii="Arial" w:hAnsi="Arial" w:cs="Arial"/>
                    <w:b/>
                    <w:sz w:val="22"/>
                    <w:szCs w:val="22"/>
                  </w:rPr>
                  <w:t>1</w:t>
                </w:r>
                <w:r w:rsidR="00CB7879">
                  <w:rPr>
                    <w:rFonts w:ascii="Arial" w:hAnsi="Arial" w:cs="Arial"/>
                    <w:b/>
                    <w:sz w:val="22"/>
                    <w:szCs w:val="22"/>
                  </w:rPr>
                  <w:t>0</w:t>
                </w:r>
              </w:p>
            </w:tc>
          </w:tr>
          <w:tr w:rsidR="00FD2553" w:rsidRPr="00A24C20" w14:paraId="19878F34" w14:textId="77777777" w:rsidTr="003833F1">
            <w:trPr>
              <w:trHeight w:val="758"/>
            </w:trPr>
            <w:tc>
              <w:tcPr>
                <w:tcW w:w="4476" w:type="dxa"/>
              </w:tcPr>
              <w:p w14:paraId="50E6254D" w14:textId="07EB5EE3" w:rsidR="00E81B02" w:rsidRPr="00A24C20" w:rsidRDefault="00000000" w:rsidP="00E210DC">
                <w:pPr>
                  <w:pStyle w:val="ListParagraph"/>
                  <w:numPr>
                    <w:ilvl w:val="0"/>
                    <w:numId w:val="61"/>
                  </w:numPr>
                  <w:rPr>
                    <w:rFonts w:ascii="Arial" w:hAnsi="Arial" w:cs="Arial"/>
                    <w:b/>
                    <w:sz w:val="22"/>
                    <w:szCs w:val="22"/>
                  </w:rPr>
                </w:pPr>
                <w:hyperlink w:anchor="ASPEN" w:history="1">
                  <w:r w:rsidR="00C623F1" w:rsidRPr="00CB7879">
                    <w:rPr>
                      <w:rStyle w:val="Hyperlink"/>
                      <w:rFonts w:ascii="Arial" w:hAnsi="Arial" w:cs="Arial"/>
                      <w:b/>
                      <w:sz w:val="22"/>
                      <w:szCs w:val="22"/>
                    </w:rPr>
                    <w:t>ASPEN</w:t>
                  </w:r>
                  <w:r w:rsidR="00E81B02" w:rsidRPr="00CB7879">
                    <w:rPr>
                      <w:rStyle w:val="Hyperlink"/>
                      <w:rFonts w:ascii="Arial" w:hAnsi="Arial" w:cs="Arial"/>
                      <w:b/>
                      <w:sz w:val="22"/>
                      <w:szCs w:val="22"/>
                    </w:rPr>
                    <w:t xml:space="preserve"> Responsibilities Chart</w:t>
                  </w:r>
                </w:hyperlink>
              </w:p>
            </w:tc>
            <w:tc>
              <w:tcPr>
                <w:tcW w:w="4476" w:type="dxa"/>
              </w:tcPr>
              <w:p w14:paraId="2831CCB9" w14:textId="1AA568A0" w:rsidR="00E81B02" w:rsidRPr="00A24C20" w:rsidRDefault="00CB7879" w:rsidP="00E81B02">
                <w:pPr>
                  <w:jc w:val="center"/>
                  <w:rPr>
                    <w:rFonts w:ascii="Arial" w:hAnsi="Arial" w:cs="Arial"/>
                    <w:b/>
                    <w:sz w:val="22"/>
                    <w:szCs w:val="22"/>
                  </w:rPr>
                </w:pPr>
                <w:r>
                  <w:rPr>
                    <w:rFonts w:ascii="Arial" w:hAnsi="Arial" w:cs="Arial"/>
                    <w:b/>
                    <w:sz w:val="22"/>
                    <w:szCs w:val="22"/>
                  </w:rPr>
                  <w:t>11</w:t>
                </w:r>
              </w:p>
            </w:tc>
          </w:tr>
          <w:tr w:rsidR="00FD2553" w:rsidRPr="00A24C20" w14:paraId="33C7E0A9" w14:textId="77777777" w:rsidTr="003833F1">
            <w:trPr>
              <w:trHeight w:val="758"/>
            </w:trPr>
            <w:tc>
              <w:tcPr>
                <w:tcW w:w="4476" w:type="dxa"/>
              </w:tcPr>
              <w:p w14:paraId="008D8800" w14:textId="7B5551BB" w:rsidR="00E81B02" w:rsidRPr="00A24C20" w:rsidRDefault="00000000" w:rsidP="00E210DC">
                <w:pPr>
                  <w:pStyle w:val="ListParagraph"/>
                  <w:numPr>
                    <w:ilvl w:val="0"/>
                    <w:numId w:val="61"/>
                  </w:numPr>
                  <w:rPr>
                    <w:rFonts w:ascii="Arial" w:hAnsi="Arial" w:cs="Arial"/>
                    <w:b/>
                    <w:sz w:val="22"/>
                    <w:szCs w:val="22"/>
                  </w:rPr>
                </w:pPr>
                <w:hyperlink w:anchor="Primer" w:history="1">
                  <w:r w:rsidR="00FD2553" w:rsidRPr="00CB7879">
                    <w:rPr>
                      <w:rStyle w:val="Hyperlink"/>
                      <w:rFonts w:ascii="Arial" w:hAnsi="Arial" w:cs="Arial"/>
                      <w:b/>
                      <w:sz w:val="22"/>
                      <w:szCs w:val="22"/>
                    </w:rPr>
                    <w:t>Primer on Program Development</w:t>
                  </w:r>
                </w:hyperlink>
              </w:p>
            </w:tc>
            <w:tc>
              <w:tcPr>
                <w:tcW w:w="4476" w:type="dxa"/>
              </w:tcPr>
              <w:p w14:paraId="50A70DC3" w14:textId="5CCBF66D" w:rsidR="00E81B02" w:rsidRPr="00A24C20" w:rsidRDefault="00CB7879" w:rsidP="00C623F1">
                <w:pPr>
                  <w:jc w:val="center"/>
                  <w:rPr>
                    <w:rFonts w:ascii="Arial" w:hAnsi="Arial" w:cs="Arial"/>
                    <w:b/>
                    <w:sz w:val="22"/>
                    <w:szCs w:val="22"/>
                  </w:rPr>
                </w:pPr>
                <w:r>
                  <w:rPr>
                    <w:rFonts w:ascii="Arial" w:hAnsi="Arial" w:cs="Arial"/>
                    <w:b/>
                    <w:sz w:val="22"/>
                    <w:szCs w:val="22"/>
                  </w:rPr>
                  <w:t>13</w:t>
                </w:r>
              </w:p>
            </w:tc>
          </w:tr>
          <w:tr w:rsidR="00FD2553" w:rsidRPr="00A24C20" w14:paraId="7C2B280B" w14:textId="77777777" w:rsidTr="003833F1">
            <w:trPr>
              <w:trHeight w:val="1870"/>
            </w:trPr>
            <w:tc>
              <w:tcPr>
                <w:tcW w:w="4476" w:type="dxa"/>
              </w:tcPr>
              <w:p w14:paraId="16028B23" w14:textId="37462936" w:rsidR="00E81B02" w:rsidRPr="00A24C20" w:rsidRDefault="00000000" w:rsidP="00E210DC">
                <w:pPr>
                  <w:pStyle w:val="Title"/>
                  <w:numPr>
                    <w:ilvl w:val="0"/>
                    <w:numId w:val="61"/>
                  </w:numPr>
                  <w:contextualSpacing/>
                  <w:jc w:val="left"/>
                  <w:rPr>
                    <w:rFonts w:ascii="Arial" w:hAnsi="Arial" w:cs="Arial"/>
                    <w:sz w:val="22"/>
                    <w:szCs w:val="22"/>
                  </w:rPr>
                </w:pPr>
                <w:hyperlink w:anchor="Checklist" w:history="1">
                  <w:r w:rsidR="00FD2553" w:rsidRPr="00CB7879">
                    <w:rPr>
                      <w:rStyle w:val="Hyperlink"/>
                      <w:rFonts w:ascii="Arial" w:hAnsi="Arial" w:cs="Arial"/>
                      <w:sz w:val="22"/>
                      <w:szCs w:val="22"/>
                    </w:rPr>
                    <w:t xml:space="preserve">Joint </w:t>
                  </w:r>
                  <w:proofErr w:type="spellStart"/>
                  <w:r w:rsidR="00FD2553" w:rsidRPr="00CB7879">
                    <w:rPr>
                      <w:rStyle w:val="Hyperlink"/>
                      <w:rFonts w:ascii="Arial" w:hAnsi="Arial" w:cs="Arial"/>
                      <w:sz w:val="22"/>
                      <w:szCs w:val="22"/>
                    </w:rPr>
                    <w:t>Providership</w:t>
                  </w:r>
                  <w:proofErr w:type="spellEnd"/>
                  <w:r w:rsidR="00FD2553" w:rsidRPr="00CB7879">
                    <w:rPr>
                      <w:rStyle w:val="Hyperlink"/>
                      <w:rFonts w:ascii="Arial" w:hAnsi="Arial" w:cs="Arial"/>
                      <w:sz w:val="22"/>
                      <w:szCs w:val="22"/>
                    </w:rPr>
                    <w:t xml:space="preserve"> of Education Activity Checklists</w:t>
                  </w:r>
                  <w:r w:rsidR="00C623F1" w:rsidRPr="00CB7879">
                    <w:rPr>
                      <w:rStyle w:val="Hyperlink"/>
                      <w:rFonts w:ascii="Arial" w:hAnsi="Arial" w:cs="Arial"/>
                      <w:sz w:val="22"/>
                      <w:szCs w:val="22"/>
                    </w:rPr>
                    <w:t xml:space="preserve"> and Forms</w:t>
                  </w:r>
                </w:hyperlink>
              </w:p>
            </w:tc>
            <w:tc>
              <w:tcPr>
                <w:tcW w:w="4476" w:type="dxa"/>
              </w:tcPr>
              <w:p w14:paraId="7AA08C16" w14:textId="4944FBE1" w:rsidR="00E81B02" w:rsidRPr="00A24C20" w:rsidRDefault="00FD2553" w:rsidP="00C623F1">
                <w:pPr>
                  <w:jc w:val="center"/>
                  <w:rPr>
                    <w:rFonts w:ascii="Arial" w:hAnsi="Arial" w:cs="Arial"/>
                    <w:b/>
                    <w:sz w:val="22"/>
                    <w:szCs w:val="22"/>
                  </w:rPr>
                </w:pPr>
                <w:r w:rsidRPr="00A24C20">
                  <w:rPr>
                    <w:rFonts w:ascii="Arial" w:hAnsi="Arial" w:cs="Arial"/>
                    <w:b/>
                    <w:sz w:val="22"/>
                    <w:szCs w:val="22"/>
                  </w:rPr>
                  <w:t>3</w:t>
                </w:r>
                <w:r w:rsidR="00CB7879">
                  <w:rPr>
                    <w:rFonts w:ascii="Arial" w:hAnsi="Arial" w:cs="Arial"/>
                    <w:b/>
                    <w:sz w:val="22"/>
                    <w:szCs w:val="22"/>
                  </w:rPr>
                  <w:t>4</w:t>
                </w:r>
              </w:p>
            </w:tc>
          </w:tr>
        </w:tbl>
        <w:p w14:paraId="77E81774" w14:textId="3B09CDF9" w:rsidR="00E81B02" w:rsidRPr="00A24C20" w:rsidRDefault="00E81B02" w:rsidP="003833F1">
          <w:pPr>
            <w:jc w:val="center"/>
            <w:rPr>
              <w:rFonts w:ascii="Arial" w:hAnsi="Arial" w:cs="Arial"/>
              <w:b/>
              <w:u w:val="single"/>
            </w:rPr>
          </w:pPr>
          <w:r w:rsidRPr="00A24C20">
            <w:rPr>
              <w:rFonts w:ascii="Arial" w:hAnsi="Arial" w:cs="Arial"/>
              <w:b/>
              <w:u w:val="single"/>
            </w:rPr>
            <w:br w:type="page"/>
          </w:r>
        </w:p>
        <w:p w14:paraId="3A89EE7B" w14:textId="36691219" w:rsidR="00E40E7B" w:rsidRPr="00A24C20" w:rsidRDefault="00000000">
          <w:pPr>
            <w:rPr>
              <w:rFonts w:ascii="Arial" w:hAnsi="Arial" w:cs="Arial"/>
              <w:b/>
            </w:rPr>
          </w:pPr>
        </w:p>
      </w:sdtContent>
    </w:sdt>
    <w:p w14:paraId="54A79719" w14:textId="196B0ACC" w:rsidR="000F65BD" w:rsidRPr="00A24C20" w:rsidRDefault="00C3723E" w:rsidP="00E210DC">
      <w:pPr>
        <w:pStyle w:val="ListParagraph"/>
        <w:numPr>
          <w:ilvl w:val="0"/>
          <w:numId w:val="4"/>
        </w:numPr>
        <w:spacing w:after="0" w:line="240" w:lineRule="auto"/>
        <w:rPr>
          <w:rFonts w:ascii="Arial" w:eastAsiaTheme="minorEastAsia" w:hAnsi="Arial" w:cs="Arial"/>
          <w:b/>
          <w:bCs/>
        </w:rPr>
      </w:pPr>
      <w:r w:rsidRPr="00A24C20">
        <w:rPr>
          <w:rFonts w:ascii="Arial" w:eastAsiaTheme="minorEastAsia" w:hAnsi="Arial" w:cs="Arial"/>
          <w:b/>
          <w:bCs/>
        </w:rPr>
        <w:t>Introductio</w:t>
      </w:r>
      <w:bookmarkStart w:id="0" w:name="Introduction"/>
      <w:bookmarkEnd w:id="0"/>
      <w:r w:rsidRPr="00A24C20">
        <w:rPr>
          <w:rFonts w:ascii="Arial" w:eastAsiaTheme="minorEastAsia" w:hAnsi="Arial" w:cs="Arial"/>
          <w:b/>
          <w:bCs/>
        </w:rPr>
        <w:t>n</w:t>
      </w:r>
    </w:p>
    <w:p w14:paraId="3C5C8BC0" w14:textId="77777777" w:rsidR="00D12023" w:rsidRPr="00A24C20" w:rsidRDefault="00D12023" w:rsidP="00FA3EA4">
      <w:pPr>
        <w:pStyle w:val="ListParagraph"/>
        <w:spacing w:after="0" w:line="240" w:lineRule="auto"/>
        <w:rPr>
          <w:rFonts w:ascii="Arial" w:hAnsi="Arial" w:cs="Arial"/>
        </w:rPr>
      </w:pPr>
    </w:p>
    <w:p w14:paraId="7E568F86" w14:textId="77777777" w:rsidR="009D31D6" w:rsidRPr="00A24C20" w:rsidRDefault="009D31D6" w:rsidP="00FA3EA4">
      <w:pPr>
        <w:spacing w:after="0" w:line="240" w:lineRule="auto"/>
        <w:contextualSpacing/>
        <w:rPr>
          <w:rFonts w:ascii="Arial" w:eastAsiaTheme="minorEastAsia" w:hAnsi="Arial" w:cs="Arial"/>
          <w:i/>
          <w:iCs/>
        </w:rPr>
      </w:pPr>
      <w:r w:rsidRPr="00A24C20">
        <w:rPr>
          <w:rFonts w:ascii="Arial" w:eastAsiaTheme="minorEastAsia" w:hAnsi="Arial" w:cs="Arial"/>
          <w:i/>
          <w:iCs/>
        </w:rPr>
        <w:t>History and General Information</w:t>
      </w:r>
    </w:p>
    <w:p w14:paraId="456A0D48" w14:textId="3B3BC08C" w:rsidR="00C228C9" w:rsidRPr="00A24C20" w:rsidRDefault="00C3723E" w:rsidP="00FA3EA4">
      <w:pPr>
        <w:spacing w:after="0" w:line="240" w:lineRule="auto"/>
        <w:contextualSpacing/>
        <w:rPr>
          <w:rFonts w:ascii="Arial" w:hAnsi="Arial" w:cs="Arial"/>
        </w:rPr>
      </w:pPr>
      <w:r w:rsidRPr="00A24C20">
        <w:rPr>
          <w:rFonts w:ascii="Arial" w:eastAsiaTheme="minorEastAsia" w:hAnsi="Arial" w:cs="Arial"/>
        </w:rPr>
        <w:t xml:space="preserve">In October 2012, the </w:t>
      </w:r>
      <w:r w:rsidR="00C623F1" w:rsidRPr="00A24C20">
        <w:rPr>
          <w:rFonts w:ascii="Arial" w:eastAsiaTheme="minorEastAsia" w:hAnsi="Arial" w:cs="Arial"/>
        </w:rPr>
        <w:t>ASPEN</w:t>
      </w:r>
      <w:r w:rsidRPr="00A24C20">
        <w:rPr>
          <w:rFonts w:ascii="Arial" w:eastAsiaTheme="minorEastAsia" w:hAnsi="Arial" w:cs="Arial"/>
        </w:rPr>
        <w:t xml:space="preserve"> board of directors approved a two-year pilot program of the re-establishment of a </w:t>
      </w:r>
      <w:r w:rsidR="00DA37A6" w:rsidRPr="00A24C20">
        <w:rPr>
          <w:rFonts w:ascii="Arial" w:eastAsiaTheme="minorEastAsia" w:hAnsi="Arial" w:cs="Arial"/>
        </w:rPr>
        <w:t xml:space="preserve">joint </w:t>
      </w:r>
      <w:proofErr w:type="spellStart"/>
      <w:r w:rsidR="00B43345" w:rsidRPr="00A24C20">
        <w:rPr>
          <w:rFonts w:ascii="Arial" w:eastAsiaTheme="minorEastAsia" w:hAnsi="Arial" w:cs="Arial"/>
        </w:rPr>
        <w:t>providership</w:t>
      </w:r>
      <w:proofErr w:type="spellEnd"/>
      <w:r w:rsidRPr="00A24C20">
        <w:rPr>
          <w:rFonts w:ascii="Arial" w:eastAsiaTheme="minorEastAsia" w:hAnsi="Arial" w:cs="Arial"/>
        </w:rPr>
        <w:t xml:space="preserve"> arrangement between the </w:t>
      </w:r>
      <w:r w:rsidR="00C623F1" w:rsidRPr="00A24C20">
        <w:rPr>
          <w:rFonts w:ascii="Arial" w:eastAsiaTheme="minorEastAsia" w:hAnsi="Arial" w:cs="Arial"/>
        </w:rPr>
        <w:t>ASPEN</w:t>
      </w:r>
      <w:r w:rsidRPr="00A24C20">
        <w:rPr>
          <w:rFonts w:ascii="Arial" w:eastAsiaTheme="minorEastAsia" w:hAnsi="Arial" w:cs="Arial"/>
        </w:rPr>
        <w:t xml:space="preserve"> national office and affiliate chapters for the provision of continuing education (CE) credit </w:t>
      </w:r>
      <w:r w:rsidR="00236B92" w:rsidRPr="00A24C20">
        <w:rPr>
          <w:rFonts w:ascii="Arial" w:eastAsiaTheme="minorEastAsia" w:hAnsi="Arial" w:cs="Arial"/>
        </w:rPr>
        <w:t xml:space="preserve">to dietitians, nurses, </w:t>
      </w:r>
      <w:proofErr w:type="gramStart"/>
      <w:r w:rsidR="00236B92" w:rsidRPr="00A24C20">
        <w:rPr>
          <w:rFonts w:ascii="Arial" w:eastAsiaTheme="minorEastAsia" w:hAnsi="Arial" w:cs="Arial"/>
        </w:rPr>
        <w:t>pharmacists</w:t>
      </w:r>
      <w:proofErr w:type="gramEnd"/>
      <w:r w:rsidR="00236B92" w:rsidRPr="00A24C20">
        <w:rPr>
          <w:rFonts w:ascii="Arial" w:eastAsiaTheme="minorEastAsia" w:hAnsi="Arial" w:cs="Arial"/>
        </w:rPr>
        <w:t xml:space="preserve"> and physicians </w:t>
      </w:r>
      <w:r w:rsidRPr="00A24C20">
        <w:rPr>
          <w:rFonts w:ascii="Arial" w:eastAsiaTheme="minorEastAsia" w:hAnsi="Arial" w:cs="Arial"/>
        </w:rPr>
        <w:t xml:space="preserve">at chapter annual events.  This program is available to all chapters in good standing.  </w:t>
      </w:r>
      <w:r w:rsidR="00C228C9" w:rsidRPr="00A24C20">
        <w:rPr>
          <w:rFonts w:ascii="Arial" w:eastAsiaTheme="minorEastAsia" w:hAnsi="Arial" w:cs="Arial"/>
        </w:rPr>
        <w:t>A chapter in good standing meets the following requirements:</w:t>
      </w:r>
    </w:p>
    <w:p w14:paraId="108C5668" w14:textId="77777777" w:rsidR="00C228C9" w:rsidRPr="00A24C20" w:rsidRDefault="00C228C9" w:rsidP="00FA3EA4">
      <w:pPr>
        <w:spacing w:after="0" w:line="240" w:lineRule="auto"/>
        <w:contextualSpacing/>
        <w:rPr>
          <w:rFonts w:ascii="Arial" w:hAnsi="Arial" w:cs="Arial"/>
        </w:rPr>
      </w:pPr>
    </w:p>
    <w:p w14:paraId="72DB7FB0" w14:textId="61E3BBC7" w:rsidR="00C228C9" w:rsidRPr="00A24C20" w:rsidRDefault="00C228C9" w:rsidP="00E210DC">
      <w:pPr>
        <w:pStyle w:val="ListParagraph"/>
        <w:numPr>
          <w:ilvl w:val="0"/>
          <w:numId w:val="8"/>
        </w:numPr>
        <w:spacing w:after="0" w:line="240" w:lineRule="auto"/>
        <w:rPr>
          <w:rFonts w:ascii="Arial" w:hAnsi="Arial" w:cs="Arial"/>
        </w:rPr>
      </w:pPr>
      <w:r w:rsidRPr="00A24C20">
        <w:rPr>
          <w:rFonts w:ascii="Arial" w:hAnsi="Arial" w:cs="Arial"/>
        </w:rPr>
        <w:t xml:space="preserve">Must be </w:t>
      </w:r>
      <w:proofErr w:type="gramStart"/>
      <w:r w:rsidRPr="00A24C20">
        <w:rPr>
          <w:rFonts w:ascii="Arial" w:hAnsi="Arial" w:cs="Arial"/>
        </w:rPr>
        <w:t>up-to-date</w:t>
      </w:r>
      <w:proofErr w:type="gramEnd"/>
      <w:r w:rsidRPr="00A24C20">
        <w:rPr>
          <w:rFonts w:ascii="Arial" w:hAnsi="Arial" w:cs="Arial"/>
        </w:rPr>
        <w:t xml:space="preserve"> on filing the chapter’s annual report with </w:t>
      </w:r>
      <w:r w:rsidR="00C623F1" w:rsidRPr="00A24C20">
        <w:rPr>
          <w:rFonts w:ascii="Arial" w:hAnsi="Arial" w:cs="Arial"/>
        </w:rPr>
        <w:t>ASPEN</w:t>
      </w:r>
    </w:p>
    <w:p w14:paraId="69BE6DB5" w14:textId="77777777" w:rsidR="00C228C9" w:rsidRPr="00A24C20" w:rsidRDefault="00C228C9" w:rsidP="00E210DC">
      <w:pPr>
        <w:pStyle w:val="ListParagraph"/>
        <w:numPr>
          <w:ilvl w:val="0"/>
          <w:numId w:val="8"/>
        </w:numPr>
        <w:spacing w:after="0" w:line="240" w:lineRule="auto"/>
        <w:rPr>
          <w:rFonts w:ascii="Arial" w:hAnsi="Arial" w:cs="Arial"/>
        </w:rPr>
      </w:pPr>
      <w:r w:rsidRPr="00A24C20">
        <w:rPr>
          <w:rFonts w:ascii="Arial" w:hAnsi="Arial" w:cs="Arial"/>
        </w:rPr>
        <w:t xml:space="preserve">Must be listed as tax exempt on the IRS website: </w:t>
      </w:r>
      <w:hyperlink r:id="rId10" w:history="1">
        <w:r w:rsidRPr="00A24C20">
          <w:rPr>
            <w:rStyle w:val="Hyperlink"/>
            <w:rFonts w:ascii="Arial" w:hAnsi="Arial" w:cs="Arial"/>
          </w:rPr>
          <w:t>http://apps.irs.gov/app/eos/</w:t>
        </w:r>
      </w:hyperlink>
    </w:p>
    <w:p w14:paraId="4983B2D0" w14:textId="5442EEE4" w:rsidR="00C228C9" w:rsidRPr="00A24C20" w:rsidRDefault="00C228C9" w:rsidP="00E210DC">
      <w:pPr>
        <w:pStyle w:val="ListParagraph"/>
        <w:numPr>
          <w:ilvl w:val="0"/>
          <w:numId w:val="8"/>
        </w:numPr>
        <w:spacing w:after="0" w:line="240" w:lineRule="auto"/>
        <w:rPr>
          <w:rFonts w:ascii="Arial" w:hAnsi="Arial" w:cs="Arial"/>
        </w:rPr>
      </w:pPr>
      <w:r w:rsidRPr="00A24C20">
        <w:rPr>
          <w:rFonts w:ascii="Arial" w:hAnsi="Arial" w:cs="Arial"/>
        </w:rPr>
        <w:t xml:space="preserve">Must have a current chapter </w:t>
      </w:r>
      <w:r w:rsidR="004F6153" w:rsidRPr="00A24C20">
        <w:rPr>
          <w:rFonts w:ascii="Arial" w:hAnsi="Arial" w:cs="Arial"/>
        </w:rPr>
        <w:t>officers’</w:t>
      </w:r>
      <w:r w:rsidRPr="00A24C20">
        <w:rPr>
          <w:rFonts w:ascii="Arial" w:hAnsi="Arial" w:cs="Arial"/>
        </w:rPr>
        <w:t xml:space="preserve"> roster on file with </w:t>
      </w:r>
      <w:proofErr w:type="gramStart"/>
      <w:r w:rsidR="00C623F1" w:rsidRPr="00A24C20">
        <w:rPr>
          <w:rFonts w:ascii="Arial" w:hAnsi="Arial" w:cs="Arial"/>
        </w:rPr>
        <w:t>ASPEN</w:t>
      </w:r>
      <w:proofErr w:type="gramEnd"/>
    </w:p>
    <w:p w14:paraId="5C6FAB47" w14:textId="60875E2D" w:rsidR="00C228C9" w:rsidRPr="00A24C20" w:rsidRDefault="00C228C9" w:rsidP="00E210DC">
      <w:pPr>
        <w:pStyle w:val="ListParagraph"/>
        <w:numPr>
          <w:ilvl w:val="0"/>
          <w:numId w:val="8"/>
        </w:numPr>
        <w:spacing w:after="0" w:line="240" w:lineRule="auto"/>
        <w:rPr>
          <w:rFonts w:ascii="Arial" w:hAnsi="Arial" w:cs="Arial"/>
        </w:rPr>
      </w:pPr>
      <w:r w:rsidRPr="00A24C20">
        <w:rPr>
          <w:rFonts w:ascii="Arial" w:hAnsi="Arial" w:cs="Arial"/>
        </w:rPr>
        <w:t xml:space="preserve">All chapter members must be members of </w:t>
      </w:r>
      <w:r w:rsidR="00C623F1" w:rsidRPr="00A24C20">
        <w:rPr>
          <w:rFonts w:ascii="Arial" w:hAnsi="Arial" w:cs="Arial"/>
        </w:rPr>
        <w:t>ASPEN</w:t>
      </w:r>
      <w:r w:rsidRPr="00A24C20">
        <w:rPr>
          <w:rFonts w:ascii="Arial" w:hAnsi="Arial" w:cs="Arial"/>
        </w:rPr>
        <w:t xml:space="preserve"> </w:t>
      </w:r>
      <w:proofErr w:type="gramStart"/>
      <w:r w:rsidRPr="00A24C20">
        <w:rPr>
          <w:rFonts w:ascii="Arial" w:hAnsi="Arial" w:cs="Arial"/>
        </w:rPr>
        <w:t>national</w:t>
      </w:r>
      <w:proofErr w:type="gramEnd"/>
    </w:p>
    <w:p w14:paraId="430ABB34" w14:textId="77777777" w:rsidR="00C228C9" w:rsidRPr="00A24C20" w:rsidRDefault="00C228C9" w:rsidP="00FA3EA4">
      <w:pPr>
        <w:spacing w:after="0" w:line="240" w:lineRule="auto"/>
        <w:contextualSpacing/>
        <w:rPr>
          <w:rFonts w:ascii="Arial" w:hAnsi="Arial" w:cs="Arial"/>
        </w:rPr>
      </w:pPr>
    </w:p>
    <w:p w14:paraId="0DBC8FC3" w14:textId="383734AD" w:rsidR="00D12023" w:rsidRPr="00A24C20" w:rsidRDefault="00C3723E" w:rsidP="00FA3EA4">
      <w:pPr>
        <w:spacing w:after="0" w:line="240" w:lineRule="auto"/>
        <w:contextualSpacing/>
        <w:rPr>
          <w:rFonts w:ascii="Arial" w:hAnsi="Arial" w:cs="Arial"/>
        </w:rPr>
      </w:pPr>
      <w:r w:rsidRPr="00A24C20">
        <w:rPr>
          <w:rFonts w:ascii="Arial" w:eastAsiaTheme="minorEastAsia" w:hAnsi="Arial" w:cs="Arial"/>
        </w:rPr>
        <w:t xml:space="preserve">Additionally, chapters are </w:t>
      </w:r>
      <w:r w:rsidRPr="00A24C20">
        <w:rPr>
          <w:rFonts w:ascii="Arial" w:eastAsiaTheme="minorEastAsia" w:hAnsi="Arial" w:cs="Arial"/>
          <w:u w:val="single"/>
        </w:rPr>
        <w:t>not</w:t>
      </w:r>
      <w:r w:rsidRPr="00A24C20">
        <w:rPr>
          <w:rFonts w:ascii="Arial" w:eastAsiaTheme="minorEastAsia" w:hAnsi="Arial" w:cs="Arial"/>
        </w:rPr>
        <w:t xml:space="preserve"> obligated to go through </w:t>
      </w:r>
      <w:r w:rsidR="00C623F1" w:rsidRPr="00A24C20">
        <w:rPr>
          <w:rFonts w:ascii="Arial" w:eastAsiaTheme="minorEastAsia" w:hAnsi="Arial" w:cs="Arial"/>
        </w:rPr>
        <w:t>ASPEN</w:t>
      </w:r>
      <w:r w:rsidRPr="00A24C20">
        <w:rPr>
          <w:rFonts w:ascii="Arial" w:eastAsiaTheme="minorEastAsia" w:hAnsi="Arial" w:cs="Arial"/>
        </w:rPr>
        <w:t xml:space="preserve"> to provide CE credit for the annual events</w:t>
      </w:r>
      <w:r w:rsidR="00265BA2" w:rsidRPr="00A24C20">
        <w:rPr>
          <w:rFonts w:ascii="Arial" w:eastAsiaTheme="minorEastAsia" w:hAnsi="Arial" w:cs="Arial"/>
        </w:rPr>
        <w:t xml:space="preserve"> if </w:t>
      </w:r>
      <w:r w:rsidR="005129C5" w:rsidRPr="00A24C20">
        <w:rPr>
          <w:rFonts w:ascii="Arial" w:eastAsiaTheme="minorEastAsia" w:hAnsi="Arial" w:cs="Arial"/>
        </w:rPr>
        <w:t>an</w:t>
      </w:r>
      <w:r w:rsidR="00265BA2" w:rsidRPr="00A24C20">
        <w:rPr>
          <w:rFonts w:ascii="Arial" w:eastAsiaTheme="minorEastAsia" w:hAnsi="Arial" w:cs="Arial"/>
        </w:rPr>
        <w:t>other process</w:t>
      </w:r>
      <w:r w:rsidR="005129C5" w:rsidRPr="00A24C20">
        <w:rPr>
          <w:rFonts w:ascii="Arial" w:eastAsiaTheme="minorEastAsia" w:hAnsi="Arial" w:cs="Arial"/>
        </w:rPr>
        <w:t xml:space="preserve"> is</w:t>
      </w:r>
      <w:r w:rsidR="00265BA2" w:rsidRPr="00A24C20">
        <w:rPr>
          <w:rFonts w:ascii="Arial" w:eastAsiaTheme="minorEastAsia" w:hAnsi="Arial" w:cs="Arial"/>
        </w:rPr>
        <w:t xml:space="preserve"> already in place that meet</w:t>
      </w:r>
      <w:r w:rsidR="00C63B02" w:rsidRPr="00A24C20">
        <w:rPr>
          <w:rFonts w:ascii="Arial" w:eastAsiaTheme="minorEastAsia" w:hAnsi="Arial" w:cs="Arial"/>
        </w:rPr>
        <w:t>s</w:t>
      </w:r>
      <w:r w:rsidR="00265BA2" w:rsidRPr="00A24C20">
        <w:rPr>
          <w:rFonts w:ascii="Arial" w:eastAsiaTheme="minorEastAsia" w:hAnsi="Arial" w:cs="Arial"/>
        </w:rPr>
        <w:t xml:space="preserve"> the needs of the chapter</w:t>
      </w:r>
      <w:r w:rsidRPr="00A24C20">
        <w:rPr>
          <w:rFonts w:ascii="Arial" w:eastAsiaTheme="minorEastAsia" w:hAnsi="Arial" w:cs="Arial"/>
        </w:rPr>
        <w:t xml:space="preserve">.  </w:t>
      </w:r>
      <w:r w:rsidR="00D12023" w:rsidRPr="00A24C20">
        <w:rPr>
          <w:rFonts w:ascii="Arial" w:eastAsiaTheme="minorEastAsia" w:hAnsi="Arial" w:cs="Arial"/>
        </w:rPr>
        <w:t>The below timeline provides an ov</w:t>
      </w:r>
      <w:r w:rsidR="00A6101B" w:rsidRPr="00A24C20">
        <w:rPr>
          <w:rFonts w:ascii="Arial" w:eastAsiaTheme="minorEastAsia" w:hAnsi="Arial" w:cs="Arial"/>
        </w:rPr>
        <w:t>erview of the time to launch,</w:t>
      </w:r>
      <w:r w:rsidR="00D12023" w:rsidRPr="00A24C20">
        <w:rPr>
          <w:rFonts w:ascii="Arial" w:eastAsiaTheme="minorEastAsia" w:hAnsi="Arial" w:cs="Arial"/>
        </w:rPr>
        <w:t xml:space="preserve"> implement</w:t>
      </w:r>
      <w:r w:rsidR="00A6101B" w:rsidRPr="00A24C20">
        <w:rPr>
          <w:rFonts w:ascii="Arial" w:eastAsiaTheme="minorEastAsia" w:hAnsi="Arial" w:cs="Arial"/>
        </w:rPr>
        <w:t xml:space="preserve"> and review</w:t>
      </w:r>
      <w:r w:rsidR="00D12023" w:rsidRPr="00A24C20">
        <w:rPr>
          <w:rFonts w:ascii="Arial" w:eastAsiaTheme="minorEastAsia" w:hAnsi="Arial" w:cs="Arial"/>
        </w:rPr>
        <w:t xml:space="preserve"> the </w:t>
      </w:r>
      <w:r w:rsidR="00DA37A6" w:rsidRPr="00A24C20">
        <w:rPr>
          <w:rFonts w:ascii="Arial" w:eastAsiaTheme="minorEastAsia" w:hAnsi="Arial" w:cs="Arial"/>
        </w:rPr>
        <w:t xml:space="preserve">joint </w:t>
      </w:r>
      <w:proofErr w:type="spellStart"/>
      <w:r w:rsidR="00DA37A6" w:rsidRPr="00A24C20">
        <w:rPr>
          <w:rFonts w:ascii="Arial" w:eastAsiaTheme="minorEastAsia" w:hAnsi="Arial" w:cs="Arial"/>
        </w:rPr>
        <w:t>providership</w:t>
      </w:r>
      <w:proofErr w:type="spellEnd"/>
      <w:r w:rsidR="00D12023" w:rsidRPr="00A24C20">
        <w:rPr>
          <w:rFonts w:ascii="Arial" w:eastAsiaTheme="minorEastAsia" w:hAnsi="Arial" w:cs="Arial"/>
        </w:rPr>
        <w:t xml:space="preserve"> arrangement. </w:t>
      </w:r>
    </w:p>
    <w:p w14:paraId="15E3E576" w14:textId="77777777" w:rsidR="00D12023" w:rsidRPr="00A24C20" w:rsidRDefault="00D12023" w:rsidP="00FA3EA4">
      <w:pPr>
        <w:spacing w:after="0" w:line="240" w:lineRule="auto"/>
        <w:contextualSpacing/>
        <w:rPr>
          <w:rFonts w:ascii="Arial" w:hAnsi="Arial" w:cs="Arial"/>
        </w:rPr>
      </w:pPr>
    </w:p>
    <w:p w14:paraId="62E6AD7E" w14:textId="2C6C9825" w:rsidR="00D12023" w:rsidRPr="00A24C20" w:rsidRDefault="00D12023" w:rsidP="00E210DC">
      <w:pPr>
        <w:pStyle w:val="ecxmsonormal"/>
        <w:numPr>
          <w:ilvl w:val="0"/>
          <w:numId w:val="3"/>
        </w:numPr>
        <w:shd w:val="clear" w:color="auto" w:fill="FFFFFF" w:themeFill="background1"/>
        <w:spacing w:after="0"/>
        <w:contextualSpacing/>
        <w:rPr>
          <w:rFonts w:ascii="Arial" w:eastAsiaTheme="minorEastAsia" w:hAnsi="Arial" w:cs="Arial"/>
          <w:sz w:val="22"/>
          <w:szCs w:val="22"/>
        </w:rPr>
      </w:pPr>
      <w:r w:rsidRPr="00A24C20">
        <w:rPr>
          <w:rFonts w:ascii="Arial" w:eastAsiaTheme="minorEastAsia" w:hAnsi="Arial" w:cs="Arial"/>
          <w:sz w:val="22"/>
          <w:szCs w:val="22"/>
        </w:rPr>
        <w:t xml:space="preserve">February 2013 – </w:t>
      </w:r>
      <w:r w:rsidR="002535EC" w:rsidRPr="00A24C20">
        <w:rPr>
          <w:rFonts w:ascii="Arial" w:eastAsiaTheme="minorEastAsia" w:hAnsi="Arial" w:cs="Arial"/>
          <w:sz w:val="22"/>
          <w:szCs w:val="22"/>
        </w:rPr>
        <w:t xml:space="preserve">May </w:t>
      </w:r>
      <w:r w:rsidRPr="00A24C20">
        <w:rPr>
          <w:rFonts w:ascii="Arial" w:eastAsiaTheme="minorEastAsia" w:hAnsi="Arial" w:cs="Arial"/>
          <w:sz w:val="22"/>
          <w:szCs w:val="22"/>
        </w:rPr>
        <w:t xml:space="preserve">2013:  Recruit and hire staff </w:t>
      </w:r>
      <w:proofErr w:type="gramStart"/>
      <w:r w:rsidRPr="00A24C20">
        <w:rPr>
          <w:rFonts w:ascii="Arial" w:eastAsiaTheme="minorEastAsia" w:hAnsi="Arial" w:cs="Arial"/>
          <w:sz w:val="22"/>
          <w:szCs w:val="22"/>
        </w:rPr>
        <w:t>member</w:t>
      </w:r>
      <w:proofErr w:type="gramEnd"/>
      <w:r w:rsidRPr="00A24C20">
        <w:rPr>
          <w:rFonts w:ascii="Arial" w:eastAsiaTheme="minorEastAsia" w:hAnsi="Arial" w:cs="Arial"/>
          <w:sz w:val="22"/>
          <w:szCs w:val="22"/>
        </w:rPr>
        <w:t xml:space="preserve"> to manage the program</w:t>
      </w:r>
      <w:r w:rsidR="002535EC" w:rsidRPr="00A24C20">
        <w:rPr>
          <w:rFonts w:ascii="Arial" w:eastAsiaTheme="minorEastAsia" w:hAnsi="Arial" w:cs="Arial"/>
          <w:sz w:val="22"/>
          <w:szCs w:val="22"/>
        </w:rPr>
        <w:t>. Development of program implementation resources.</w:t>
      </w:r>
    </w:p>
    <w:p w14:paraId="469A9B81" w14:textId="05F17AD8" w:rsidR="00D12023" w:rsidRPr="00A24C20" w:rsidRDefault="00A6101B" w:rsidP="00E210DC">
      <w:pPr>
        <w:pStyle w:val="ecxmsonormal"/>
        <w:numPr>
          <w:ilvl w:val="0"/>
          <w:numId w:val="3"/>
        </w:numPr>
        <w:shd w:val="clear" w:color="auto" w:fill="FFFFFF" w:themeFill="background1"/>
        <w:spacing w:after="0"/>
        <w:contextualSpacing/>
        <w:rPr>
          <w:rFonts w:ascii="Arial" w:eastAsiaTheme="minorEastAsia" w:hAnsi="Arial" w:cs="Arial"/>
          <w:sz w:val="22"/>
          <w:szCs w:val="22"/>
        </w:rPr>
      </w:pPr>
      <w:r w:rsidRPr="00A24C20">
        <w:rPr>
          <w:rFonts w:ascii="Arial" w:eastAsiaTheme="minorEastAsia" w:hAnsi="Arial" w:cs="Arial"/>
          <w:sz w:val="22"/>
          <w:szCs w:val="22"/>
        </w:rPr>
        <w:t>July</w:t>
      </w:r>
      <w:r w:rsidR="00BB5E34" w:rsidRPr="00A24C20">
        <w:rPr>
          <w:rFonts w:ascii="Arial" w:eastAsiaTheme="minorEastAsia" w:hAnsi="Arial" w:cs="Arial"/>
          <w:sz w:val="22"/>
          <w:szCs w:val="22"/>
        </w:rPr>
        <w:t xml:space="preserve"> 2013</w:t>
      </w:r>
      <w:r w:rsidR="00D12023" w:rsidRPr="00A24C20">
        <w:rPr>
          <w:rFonts w:ascii="Arial" w:eastAsiaTheme="minorEastAsia" w:hAnsi="Arial" w:cs="Arial"/>
          <w:sz w:val="22"/>
          <w:szCs w:val="22"/>
        </w:rPr>
        <w:t xml:space="preserve"> – </w:t>
      </w:r>
      <w:r w:rsidR="00E07FDD" w:rsidRPr="00A24C20">
        <w:rPr>
          <w:rFonts w:ascii="Arial" w:eastAsiaTheme="minorEastAsia" w:hAnsi="Arial" w:cs="Arial"/>
          <w:sz w:val="22"/>
          <w:szCs w:val="22"/>
        </w:rPr>
        <w:t>release program materials to chapters</w:t>
      </w:r>
      <w:r w:rsidR="00D12023" w:rsidRPr="00A24C20">
        <w:rPr>
          <w:rFonts w:ascii="Arial" w:eastAsiaTheme="minorEastAsia" w:hAnsi="Arial" w:cs="Arial"/>
          <w:sz w:val="22"/>
          <w:szCs w:val="22"/>
        </w:rPr>
        <w:t xml:space="preserve">  </w:t>
      </w:r>
    </w:p>
    <w:p w14:paraId="344C90CF" w14:textId="6A73F293" w:rsidR="00D12023" w:rsidRPr="00A24C20" w:rsidRDefault="00D12023" w:rsidP="00E210DC">
      <w:pPr>
        <w:pStyle w:val="ecxmsonormal"/>
        <w:numPr>
          <w:ilvl w:val="0"/>
          <w:numId w:val="3"/>
        </w:numPr>
        <w:shd w:val="clear" w:color="auto" w:fill="FFFFFF" w:themeFill="background1"/>
        <w:spacing w:after="0"/>
        <w:contextualSpacing/>
        <w:rPr>
          <w:rFonts w:ascii="Arial" w:eastAsiaTheme="minorEastAsia" w:hAnsi="Arial" w:cs="Arial"/>
          <w:sz w:val="22"/>
          <w:szCs w:val="22"/>
        </w:rPr>
      </w:pPr>
      <w:r w:rsidRPr="00A24C20">
        <w:rPr>
          <w:rFonts w:ascii="Arial" w:eastAsiaTheme="minorEastAsia" w:hAnsi="Arial" w:cs="Arial"/>
          <w:sz w:val="22"/>
          <w:szCs w:val="22"/>
        </w:rPr>
        <w:t>June 2015</w:t>
      </w:r>
      <w:r w:rsidR="00AF2166" w:rsidRPr="00A24C20">
        <w:rPr>
          <w:rFonts w:ascii="Arial" w:eastAsiaTheme="minorEastAsia" w:hAnsi="Arial" w:cs="Arial"/>
          <w:sz w:val="22"/>
          <w:szCs w:val="22"/>
        </w:rPr>
        <w:t xml:space="preserve"> </w:t>
      </w:r>
      <w:proofErr w:type="gramStart"/>
      <w:r w:rsidR="00AF2166" w:rsidRPr="00A24C20">
        <w:rPr>
          <w:rFonts w:ascii="Arial" w:eastAsiaTheme="minorEastAsia" w:hAnsi="Arial" w:cs="Arial"/>
          <w:sz w:val="22"/>
          <w:szCs w:val="22"/>
        </w:rPr>
        <w:t>-</w:t>
      </w:r>
      <w:r w:rsidRPr="00A24C20">
        <w:rPr>
          <w:rFonts w:ascii="Arial" w:eastAsiaTheme="minorEastAsia" w:hAnsi="Arial" w:cs="Arial"/>
          <w:sz w:val="22"/>
          <w:szCs w:val="22"/>
        </w:rPr>
        <w:t xml:space="preserve">  </w:t>
      </w:r>
      <w:r w:rsidR="00C623F1" w:rsidRPr="00A24C20">
        <w:rPr>
          <w:rFonts w:ascii="Arial" w:eastAsiaTheme="minorEastAsia" w:hAnsi="Arial" w:cs="Arial"/>
          <w:sz w:val="22"/>
          <w:szCs w:val="22"/>
        </w:rPr>
        <w:t>ASPEN</w:t>
      </w:r>
      <w:proofErr w:type="gramEnd"/>
      <w:r w:rsidRPr="00A24C20">
        <w:rPr>
          <w:rFonts w:ascii="Arial" w:eastAsiaTheme="minorEastAsia" w:hAnsi="Arial" w:cs="Arial"/>
          <w:sz w:val="22"/>
          <w:szCs w:val="22"/>
        </w:rPr>
        <w:t xml:space="preserve"> Board meeting to include evaluation of pilot and determination of future of the program</w:t>
      </w:r>
      <w:r w:rsidR="07AD715C" w:rsidRPr="00A24C20">
        <w:rPr>
          <w:rFonts w:ascii="Arial" w:eastAsiaTheme="minorEastAsia" w:hAnsi="Arial" w:cs="Arial"/>
          <w:sz w:val="22"/>
          <w:szCs w:val="22"/>
        </w:rPr>
        <w:t>.</w:t>
      </w:r>
    </w:p>
    <w:p w14:paraId="00A85D10" w14:textId="5D159C28" w:rsidR="00BD1D1F" w:rsidRPr="00A24C20" w:rsidRDefault="00D12023" w:rsidP="00E210DC">
      <w:pPr>
        <w:pStyle w:val="ecxmsonormal"/>
        <w:numPr>
          <w:ilvl w:val="0"/>
          <w:numId w:val="3"/>
        </w:numPr>
        <w:shd w:val="clear" w:color="auto" w:fill="FFFFFF" w:themeFill="background1"/>
        <w:spacing w:after="0"/>
        <w:contextualSpacing/>
        <w:rPr>
          <w:rFonts w:ascii="Arial" w:eastAsiaTheme="minorEastAsia" w:hAnsi="Arial" w:cs="Arial"/>
          <w:sz w:val="22"/>
          <w:szCs w:val="22"/>
        </w:rPr>
      </w:pPr>
      <w:r w:rsidRPr="00A24C20">
        <w:rPr>
          <w:rFonts w:ascii="Arial" w:eastAsiaTheme="minorBidi" w:hAnsi="Arial" w:cs="Arial"/>
          <w:sz w:val="22"/>
          <w:szCs w:val="22"/>
        </w:rPr>
        <w:t>Note:  based on a 2-year pilot program, chapter events through the fall of 2015 will be included.  The Board will review in June 2015. If the program is discontinued, events approved for future meetings (including fall 2015 or possibly spring 2016) would still occur as planned.</w:t>
      </w:r>
    </w:p>
    <w:p w14:paraId="13F1ACF6" w14:textId="6C526535" w:rsidR="0096E120" w:rsidRPr="00A24C20" w:rsidRDefault="0096E120" w:rsidP="00E210DC">
      <w:pPr>
        <w:pStyle w:val="ecxmsonormal"/>
        <w:numPr>
          <w:ilvl w:val="0"/>
          <w:numId w:val="3"/>
        </w:numPr>
        <w:shd w:val="clear" w:color="auto" w:fill="FFFFFF" w:themeFill="background1"/>
        <w:spacing w:after="0"/>
        <w:contextualSpacing/>
        <w:rPr>
          <w:rFonts w:ascii="Arial" w:hAnsi="Arial" w:cs="Arial"/>
          <w:sz w:val="22"/>
          <w:szCs w:val="22"/>
        </w:rPr>
      </w:pPr>
      <w:r w:rsidRPr="00A24C20">
        <w:rPr>
          <w:rFonts w:ascii="Arial" w:eastAsiaTheme="minorEastAsia" w:hAnsi="Arial" w:cs="Arial"/>
          <w:sz w:val="22"/>
          <w:szCs w:val="22"/>
        </w:rPr>
        <w:t xml:space="preserve">September 2015 -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Board approved the continuation of the joint </w:t>
      </w:r>
      <w:proofErr w:type="spellStart"/>
      <w:r w:rsidRPr="00A24C20">
        <w:rPr>
          <w:rFonts w:ascii="Arial" w:eastAsiaTheme="minorEastAsia" w:hAnsi="Arial" w:cs="Arial"/>
          <w:sz w:val="22"/>
          <w:szCs w:val="22"/>
        </w:rPr>
        <w:t>providersh</w:t>
      </w:r>
      <w:r w:rsidR="07AD715C" w:rsidRPr="00A24C20">
        <w:rPr>
          <w:rFonts w:ascii="Arial" w:eastAsiaTheme="minorEastAsia" w:hAnsi="Arial" w:cs="Arial"/>
          <w:sz w:val="22"/>
          <w:szCs w:val="22"/>
        </w:rPr>
        <w:t>ip</w:t>
      </w:r>
      <w:proofErr w:type="spellEnd"/>
      <w:r w:rsidR="07AD715C" w:rsidRPr="00A24C20">
        <w:rPr>
          <w:rFonts w:ascii="Arial" w:eastAsiaTheme="minorEastAsia" w:hAnsi="Arial" w:cs="Arial"/>
          <w:sz w:val="22"/>
          <w:szCs w:val="22"/>
        </w:rPr>
        <w:t xml:space="preserve"> program for </w:t>
      </w:r>
      <w:r w:rsidR="00C623F1" w:rsidRPr="00A24C20">
        <w:rPr>
          <w:rFonts w:ascii="Arial" w:eastAsiaTheme="minorEastAsia" w:hAnsi="Arial" w:cs="Arial"/>
          <w:sz w:val="22"/>
          <w:szCs w:val="22"/>
        </w:rPr>
        <w:t>ASPEN</w:t>
      </w:r>
      <w:r w:rsidR="07AD715C" w:rsidRPr="00A24C20">
        <w:rPr>
          <w:rFonts w:ascii="Arial" w:eastAsiaTheme="minorEastAsia" w:hAnsi="Arial" w:cs="Arial"/>
          <w:sz w:val="22"/>
          <w:szCs w:val="22"/>
        </w:rPr>
        <w:t xml:space="preserve"> Chapters in good standing.</w:t>
      </w:r>
      <w:r w:rsidR="001251A1" w:rsidRPr="00A24C20">
        <w:rPr>
          <w:rFonts w:ascii="Arial" w:eastAsiaTheme="minorEastAsia" w:hAnsi="Arial" w:cs="Arial"/>
          <w:sz w:val="22"/>
          <w:szCs w:val="22"/>
        </w:rPr>
        <w:t xml:space="preserve">  This decision remains in place as of January 202</w:t>
      </w:r>
      <w:r w:rsidR="00635EC2">
        <w:rPr>
          <w:rFonts w:ascii="Arial" w:eastAsiaTheme="minorEastAsia" w:hAnsi="Arial" w:cs="Arial"/>
          <w:sz w:val="22"/>
          <w:szCs w:val="22"/>
        </w:rPr>
        <w:t>3</w:t>
      </w:r>
      <w:r w:rsidR="001251A1" w:rsidRPr="00A24C20">
        <w:rPr>
          <w:rFonts w:ascii="Arial" w:eastAsiaTheme="minorEastAsia" w:hAnsi="Arial" w:cs="Arial"/>
          <w:sz w:val="22"/>
          <w:szCs w:val="22"/>
        </w:rPr>
        <w:t xml:space="preserve">. </w:t>
      </w:r>
    </w:p>
    <w:p w14:paraId="04209D53" w14:textId="77777777" w:rsidR="00D12023" w:rsidRPr="00A24C20" w:rsidRDefault="00D12023" w:rsidP="00FA3EA4">
      <w:pPr>
        <w:spacing w:after="0" w:line="240" w:lineRule="auto"/>
        <w:contextualSpacing/>
        <w:rPr>
          <w:rFonts w:ascii="Arial" w:hAnsi="Arial" w:cs="Arial"/>
        </w:rPr>
      </w:pPr>
    </w:p>
    <w:p w14:paraId="724033D2" w14:textId="77777777" w:rsidR="00804376" w:rsidRPr="00A24C20" w:rsidRDefault="00804376" w:rsidP="00FA3EA4">
      <w:pPr>
        <w:spacing w:after="0" w:line="240" w:lineRule="auto"/>
        <w:contextualSpacing/>
        <w:rPr>
          <w:rFonts w:ascii="Arial" w:hAnsi="Arial" w:cs="Arial"/>
        </w:rPr>
      </w:pPr>
    </w:p>
    <w:p w14:paraId="2410E1BF" w14:textId="77777777" w:rsidR="00804376" w:rsidRPr="00A24C20" w:rsidRDefault="00804376" w:rsidP="00FA3EA4">
      <w:pPr>
        <w:spacing w:after="0" w:line="240" w:lineRule="auto"/>
        <w:contextualSpacing/>
        <w:rPr>
          <w:rFonts w:ascii="Arial" w:hAnsi="Arial" w:cs="Arial"/>
        </w:rPr>
      </w:pPr>
    </w:p>
    <w:p w14:paraId="36B129F0" w14:textId="77777777" w:rsidR="00804376" w:rsidRPr="00A24C20" w:rsidRDefault="00804376" w:rsidP="00FA3EA4">
      <w:pPr>
        <w:spacing w:after="0" w:line="240" w:lineRule="auto"/>
        <w:contextualSpacing/>
        <w:rPr>
          <w:rFonts w:ascii="Arial" w:hAnsi="Arial" w:cs="Arial"/>
        </w:rPr>
      </w:pPr>
    </w:p>
    <w:p w14:paraId="45A2B5F4" w14:textId="77777777" w:rsidR="00804376" w:rsidRPr="00A24C20" w:rsidRDefault="00804376" w:rsidP="00FA3EA4">
      <w:pPr>
        <w:spacing w:after="0" w:line="240" w:lineRule="auto"/>
        <w:contextualSpacing/>
        <w:rPr>
          <w:rFonts w:ascii="Arial" w:hAnsi="Arial" w:cs="Arial"/>
        </w:rPr>
      </w:pPr>
    </w:p>
    <w:p w14:paraId="0E2B1C59" w14:textId="77777777" w:rsidR="00804376" w:rsidRPr="00A24C20" w:rsidRDefault="00804376" w:rsidP="00FA3EA4">
      <w:pPr>
        <w:spacing w:after="0" w:line="240" w:lineRule="auto"/>
        <w:contextualSpacing/>
        <w:rPr>
          <w:rFonts w:ascii="Arial" w:hAnsi="Arial" w:cs="Arial"/>
        </w:rPr>
      </w:pPr>
    </w:p>
    <w:p w14:paraId="26EB397B" w14:textId="77777777" w:rsidR="00804376" w:rsidRPr="00A24C20" w:rsidRDefault="00804376" w:rsidP="00FA3EA4">
      <w:pPr>
        <w:spacing w:after="0" w:line="240" w:lineRule="auto"/>
        <w:contextualSpacing/>
        <w:rPr>
          <w:rFonts w:ascii="Arial" w:hAnsi="Arial" w:cs="Arial"/>
        </w:rPr>
      </w:pPr>
    </w:p>
    <w:p w14:paraId="2908F189" w14:textId="77777777" w:rsidR="00804376" w:rsidRPr="00A24C20" w:rsidRDefault="00804376" w:rsidP="00FA3EA4">
      <w:pPr>
        <w:spacing w:after="0" w:line="240" w:lineRule="auto"/>
        <w:contextualSpacing/>
        <w:rPr>
          <w:rFonts w:ascii="Arial" w:hAnsi="Arial" w:cs="Arial"/>
        </w:rPr>
      </w:pPr>
    </w:p>
    <w:p w14:paraId="5726E40B" w14:textId="0211C7CA" w:rsidR="00804376" w:rsidRDefault="00804376" w:rsidP="00FA3EA4">
      <w:pPr>
        <w:spacing w:after="0" w:line="240" w:lineRule="auto"/>
        <w:contextualSpacing/>
        <w:rPr>
          <w:rFonts w:ascii="Arial" w:hAnsi="Arial" w:cs="Arial"/>
        </w:rPr>
      </w:pPr>
    </w:p>
    <w:p w14:paraId="7F2A47C0" w14:textId="140F99E0" w:rsidR="00A24C20" w:rsidRDefault="00A24C20" w:rsidP="00FA3EA4">
      <w:pPr>
        <w:spacing w:after="0" w:line="240" w:lineRule="auto"/>
        <w:contextualSpacing/>
        <w:rPr>
          <w:rFonts w:ascii="Arial" w:hAnsi="Arial" w:cs="Arial"/>
        </w:rPr>
      </w:pPr>
    </w:p>
    <w:p w14:paraId="358EDA00" w14:textId="444E119C" w:rsidR="00A24C20" w:rsidRDefault="00A24C20" w:rsidP="00FA3EA4">
      <w:pPr>
        <w:spacing w:after="0" w:line="240" w:lineRule="auto"/>
        <w:contextualSpacing/>
        <w:rPr>
          <w:rFonts w:ascii="Arial" w:hAnsi="Arial" w:cs="Arial"/>
        </w:rPr>
      </w:pPr>
    </w:p>
    <w:p w14:paraId="02065ED3" w14:textId="49706D43" w:rsidR="00A24C20" w:rsidRDefault="00A24C20" w:rsidP="00FA3EA4">
      <w:pPr>
        <w:spacing w:after="0" w:line="240" w:lineRule="auto"/>
        <w:contextualSpacing/>
        <w:rPr>
          <w:rFonts w:ascii="Arial" w:hAnsi="Arial" w:cs="Arial"/>
        </w:rPr>
      </w:pPr>
    </w:p>
    <w:p w14:paraId="791C8E69" w14:textId="77777777" w:rsidR="00A24C20" w:rsidRPr="00A24C20" w:rsidRDefault="00A24C20" w:rsidP="00FA3EA4">
      <w:pPr>
        <w:spacing w:after="0" w:line="240" w:lineRule="auto"/>
        <w:contextualSpacing/>
        <w:rPr>
          <w:rFonts w:ascii="Arial" w:hAnsi="Arial" w:cs="Arial"/>
        </w:rPr>
      </w:pPr>
    </w:p>
    <w:p w14:paraId="0A075A95" w14:textId="77777777" w:rsidR="00804376" w:rsidRPr="00A24C20" w:rsidRDefault="00804376" w:rsidP="00FA3EA4">
      <w:pPr>
        <w:spacing w:after="0" w:line="240" w:lineRule="auto"/>
        <w:contextualSpacing/>
        <w:rPr>
          <w:rFonts w:ascii="Arial" w:hAnsi="Arial" w:cs="Arial"/>
        </w:rPr>
      </w:pPr>
    </w:p>
    <w:p w14:paraId="572ABEC6" w14:textId="77777777" w:rsidR="00804376" w:rsidRPr="00A24C20" w:rsidRDefault="00804376" w:rsidP="00FA3EA4">
      <w:pPr>
        <w:spacing w:after="0" w:line="240" w:lineRule="auto"/>
        <w:contextualSpacing/>
        <w:rPr>
          <w:rFonts w:ascii="Arial" w:hAnsi="Arial" w:cs="Arial"/>
        </w:rPr>
      </w:pPr>
    </w:p>
    <w:p w14:paraId="1DE5980F" w14:textId="77777777" w:rsidR="00804376" w:rsidRPr="00A24C20" w:rsidRDefault="00804376" w:rsidP="00FA3EA4">
      <w:pPr>
        <w:spacing w:after="0" w:line="240" w:lineRule="auto"/>
        <w:contextualSpacing/>
        <w:rPr>
          <w:rFonts w:ascii="Arial" w:hAnsi="Arial" w:cs="Arial"/>
        </w:rPr>
      </w:pPr>
    </w:p>
    <w:p w14:paraId="0C074108" w14:textId="77777777" w:rsidR="00804376" w:rsidRPr="00A24C20" w:rsidRDefault="00804376" w:rsidP="00FA3EA4">
      <w:pPr>
        <w:spacing w:after="0" w:line="240" w:lineRule="auto"/>
        <w:contextualSpacing/>
        <w:rPr>
          <w:rFonts w:ascii="Arial" w:hAnsi="Arial" w:cs="Arial"/>
        </w:rPr>
      </w:pPr>
    </w:p>
    <w:p w14:paraId="3E02F3AB" w14:textId="6C18ED38" w:rsidR="00D12023" w:rsidRPr="00A24C20" w:rsidRDefault="00A66071" w:rsidP="00E210DC">
      <w:pPr>
        <w:pStyle w:val="ListParagraph"/>
        <w:numPr>
          <w:ilvl w:val="0"/>
          <w:numId w:val="4"/>
        </w:numPr>
        <w:spacing w:after="0" w:line="240" w:lineRule="auto"/>
        <w:rPr>
          <w:rFonts w:ascii="Arial" w:eastAsiaTheme="minorEastAsia" w:hAnsi="Arial" w:cs="Arial"/>
          <w:b/>
          <w:bCs/>
        </w:rPr>
      </w:pPr>
      <w:bookmarkStart w:id="1" w:name="Timeline"/>
      <w:r w:rsidRPr="00A24C20">
        <w:rPr>
          <w:rFonts w:ascii="Arial" w:eastAsiaTheme="minorEastAsia" w:hAnsi="Arial" w:cs="Arial"/>
          <w:b/>
          <w:bCs/>
        </w:rPr>
        <w:lastRenderedPageBreak/>
        <w:t xml:space="preserve">Annual </w:t>
      </w:r>
      <w:r w:rsidR="00D12023" w:rsidRPr="00A24C20">
        <w:rPr>
          <w:rFonts w:ascii="Arial" w:eastAsiaTheme="minorEastAsia" w:hAnsi="Arial" w:cs="Arial"/>
          <w:b/>
          <w:bCs/>
        </w:rPr>
        <w:t>Timeline</w:t>
      </w:r>
      <w:r w:rsidR="00E81B02" w:rsidRPr="00A24C20">
        <w:rPr>
          <w:rFonts w:ascii="Arial" w:eastAsiaTheme="minorEastAsia" w:hAnsi="Arial" w:cs="Arial"/>
          <w:b/>
          <w:bCs/>
        </w:rPr>
        <w:t xml:space="preserve"> and Chapter Responsibilities</w:t>
      </w:r>
    </w:p>
    <w:bookmarkEnd w:id="1"/>
    <w:p w14:paraId="124AC3A9" w14:textId="77777777" w:rsidR="00D12023" w:rsidRPr="00A24C20" w:rsidRDefault="00D12023" w:rsidP="00FA3EA4">
      <w:pPr>
        <w:spacing w:after="0" w:line="240" w:lineRule="auto"/>
        <w:contextualSpacing/>
        <w:rPr>
          <w:rFonts w:ascii="Arial" w:hAnsi="Arial" w:cs="Arial"/>
        </w:rPr>
      </w:pPr>
    </w:p>
    <w:p w14:paraId="5940EA62" w14:textId="5A6D5FF7" w:rsidR="00D12023" w:rsidRPr="00A24C20" w:rsidRDefault="00236B92" w:rsidP="00FA3EA4">
      <w:pPr>
        <w:spacing w:after="0" w:line="240" w:lineRule="auto"/>
        <w:contextualSpacing/>
        <w:rPr>
          <w:rFonts w:ascii="Arial" w:hAnsi="Arial" w:cs="Arial"/>
        </w:rPr>
      </w:pPr>
      <w:r w:rsidRPr="00A24C20">
        <w:rPr>
          <w:rFonts w:ascii="Arial" w:eastAsiaTheme="minorEastAsia" w:hAnsi="Arial" w:cs="Arial"/>
        </w:rPr>
        <w:t xml:space="preserve">One of the most important components of planning is </w:t>
      </w:r>
      <w:r w:rsidRPr="00A24C20">
        <w:rPr>
          <w:rFonts w:ascii="Arial" w:eastAsiaTheme="minorEastAsia" w:hAnsi="Arial" w:cs="Arial"/>
          <w:b/>
          <w:bCs/>
        </w:rPr>
        <w:t xml:space="preserve">allowing enough time in advance of the educational activity to accomplish </w:t>
      </w:r>
      <w:r w:rsidR="001251A1" w:rsidRPr="00A24C20">
        <w:rPr>
          <w:rFonts w:ascii="Arial" w:eastAsiaTheme="minorEastAsia" w:hAnsi="Arial" w:cs="Arial"/>
          <w:b/>
          <w:bCs/>
        </w:rPr>
        <w:t>all</w:t>
      </w:r>
      <w:r w:rsidRPr="00A24C20">
        <w:rPr>
          <w:rFonts w:ascii="Arial" w:eastAsiaTheme="minorEastAsia" w:hAnsi="Arial" w:cs="Arial"/>
          <w:b/>
          <w:bCs/>
        </w:rPr>
        <w:t xml:space="preserve"> the steps necessary to produce a CE compliant program</w:t>
      </w:r>
      <w:r w:rsidRPr="00A24C20">
        <w:rPr>
          <w:rFonts w:ascii="Arial" w:eastAsiaTheme="minorEastAsia" w:hAnsi="Arial" w:cs="Arial"/>
        </w:rPr>
        <w:t xml:space="preserve"> for four different disciplines.  </w:t>
      </w:r>
      <w:r w:rsidR="00A66071" w:rsidRPr="00A24C20">
        <w:rPr>
          <w:rFonts w:ascii="Arial" w:eastAsiaTheme="minorEastAsia" w:hAnsi="Arial" w:cs="Arial"/>
        </w:rPr>
        <w:t xml:space="preserve">To ensure both </w:t>
      </w:r>
      <w:r w:rsidR="00C623F1" w:rsidRPr="00A24C20">
        <w:rPr>
          <w:rFonts w:ascii="Arial" w:eastAsiaTheme="minorEastAsia" w:hAnsi="Arial" w:cs="Arial"/>
        </w:rPr>
        <w:t>ASPEN</w:t>
      </w:r>
      <w:r w:rsidR="00A66071" w:rsidRPr="00A24C20">
        <w:rPr>
          <w:rFonts w:ascii="Arial" w:eastAsiaTheme="minorEastAsia" w:hAnsi="Arial" w:cs="Arial"/>
        </w:rPr>
        <w:t xml:space="preserve"> and chapters </w:t>
      </w:r>
      <w:r w:rsidR="009D31D6" w:rsidRPr="00A24C20">
        <w:rPr>
          <w:rFonts w:ascii="Arial" w:eastAsiaTheme="minorEastAsia" w:hAnsi="Arial" w:cs="Arial"/>
        </w:rPr>
        <w:t>can</w:t>
      </w:r>
      <w:r w:rsidR="00A66071" w:rsidRPr="00A24C20">
        <w:rPr>
          <w:rFonts w:ascii="Arial" w:eastAsiaTheme="minorEastAsia" w:hAnsi="Arial" w:cs="Arial"/>
        </w:rPr>
        <w:t xml:space="preserve"> meet all requirements</w:t>
      </w:r>
      <w:r w:rsidR="000D127B" w:rsidRPr="00A24C20">
        <w:rPr>
          <w:rFonts w:ascii="Arial" w:eastAsiaTheme="minorEastAsia" w:hAnsi="Arial" w:cs="Arial"/>
        </w:rPr>
        <w:t xml:space="preserve"> of the four accreditation bodies, </w:t>
      </w:r>
      <w:r w:rsidR="00C92759" w:rsidRPr="00A24C20">
        <w:rPr>
          <w:rFonts w:ascii="Arial" w:eastAsiaTheme="minorEastAsia" w:hAnsi="Arial" w:cs="Arial"/>
        </w:rPr>
        <w:t>the following</w:t>
      </w:r>
      <w:r w:rsidR="00772700" w:rsidRPr="00A24C20">
        <w:rPr>
          <w:rFonts w:ascii="Arial" w:eastAsiaTheme="minorEastAsia" w:hAnsi="Arial" w:cs="Arial"/>
        </w:rPr>
        <w:t xml:space="preserve"> submission</w:t>
      </w:r>
      <w:r w:rsidR="00C92759" w:rsidRPr="00A24C20">
        <w:rPr>
          <w:rFonts w:ascii="Arial" w:eastAsiaTheme="minorEastAsia" w:hAnsi="Arial" w:cs="Arial"/>
        </w:rPr>
        <w:t xml:space="preserve"> timeline has been established and must be adhered to annually.</w:t>
      </w:r>
      <w:r w:rsidR="00A53C41" w:rsidRPr="00A24C20">
        <w:rPr>
          <w:rFonts w:ascii="Arial" w:eastAsiaTheme="minorEastAsia" w:hAnsi="Arial" w:cs="Arial"/>
        </w:rPr>
        <w:t xml:space="preserve"> </w:t>
      </w:r>
    </w:p>
    <w:p w14:paraId="2A6C9016" w14:textId="77777777" w:rsidR="00C92759" w:rsidRPr="00A24C20" w:rsidRDefault="00C92759" w:rsidP="00FA3EA4">
      <w:pPr>
        <w:spacing w:after="0" w:line="240" w:lineRule="auto"/>
        <w:contextualSpacing/>
        <w:rPr>
          <w:rFonts w:ascii="Arial" w:hAnsi="Arial" w:cs="Arial"/>
        </w:rPr>
      </w:pPr>
    </w:p>
    <w:tbl>
      <w:tblPr>
        <w:tblW w:w="0" w:type="auto"/>
        <w:tblInd w:w="20" w:type="dxa"/>
        <w:tblCellMar>
          <w:left w:w="0" w:type="dxa"/>
          <w:right w:w="0" w:type="dxa"/>
        </w:tblCellMar>
        <w:tblLook w:val="04A0" w:firstRow="1" w:lastRow="0" w:firstColumn="1" w:lastColumn="0" w:noHBand="0" w:noVBand="1"/>
      </w:tblPr>
      <w:tblGrid>
        <w:gridCol w:w="3105"/>
        <w:gridCol w:w="3106"/>
        <w:gridCol w:w="3109"/>
      </w:tblGrid>
      <w:tr w:rsidR="007B2D2C" w:rsidRPr="00A24C20" w14:paraId="4E76DFBA" w14:textId="77777777" w:rsidTr="003833F1">
        <w:tc>
          <w:tcPr>
            <w:tcW w:w="3109" w:type="dxa"/>
            <w:tcBorders>
              <w:top w:val="single" w:sz="8" w:space="0" w:color="auto"/>
              <w:left w:val="single" w:sz="8" w:space="0" w:color="auto"/>
              <w:bottom w:val="single" w:sz="8" w:space="0" w:color="auto"/>
              <w:right w:val="single" w:sz="8" w:space="0" w:color="auto"/>
            </w:tcBorders>
          </w:tcPr>
          <w:p w14:paraId="21E077B5" w14:textId="77777777" w:rsidR="007B2D2C" w:rsidRPr="00A24C20" w:rsidRDefault="007B2D2C" w:rsidP="007B2D2C">
            <w:pPr>
              <w:jc w:val="center"/>
              <w:rPr>
                <w:rFonts w:ascii="Arial" w:hAnsi="Arial" w:cs="Arial"/>
                <w:b/>
                <w:bCs/>
              </w:rPr>
            </w:pPr>
            <w:r w:rsidRPr="00A24C20">
              <w:rPr>
                <w:rFonts w:ascii="Arial" w:hAnsi="Arial" w:cs="Arial"/>
                <w:b/>
                <w:bCs/>
              </w:rPr>
              <w:t>Event Dates</w:t>
            </w:r>
          </w:p>
        </w:tc>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5D1AD1" w14:textId="77777777" w:rsidR="007B2D2C" w:rsidRPr="00A24C20" w:rsidRDefault="007B2D2C" w:rsidP="007B2D2C">
            <w:pPr>
              <w:spacing w:line="240" w:lineRule="auto"/>
              <w:jc w:val="center"/>
              <w:rPr>
                <w:rFonts w:ascii="Arial" w:hAnsi="Arial" w:cs="Arial"/>
                <w:b/>
                <w:bCs/>
              </w:rPr>
            </w:pPr>
            <w:r w:rsidRPr="00A24C20">
              <w:rPr>
                <w:rFonts w:ascii="Arial" w:hAnsi="Arial" w:cs="Arial"/>
                <w:b/>
                <w:bCs/>
              </w:rPr>
              <w:t>Letter of Intent Due on or Before</w:t>
            </w:r>
          </w:p>
          <w:p w14:paraId="7DDAA960" w14:textId="2B82FE0C" w:rsidR="007B2D2C" w:rsidRPr="00A24C20" w:rsidRDefault="007B2D2C" w:rsidP="007B2D2C">
            <w:pPr>
              <w:spacing w:line="240" w:lineRule="auto"/>
              <w:jc w:val="center"/>
              <w:rPr>
                <w:rFonts w:ascii="Arial" w:hAnsi="Arial" w:cs="Arial"/>
                <w:b/>
                <w:bCs/>
              </w:rPr>
            </w:pPr>
            <w:r w:rsidRPr="00A24C20">
              <w:rPr>
                <w:rFonts w:ascii="Arial" w:eastAsia="Calibri" w:hAnsi="Arial" w:cs="Arial"/>
              </w:rPr>
              <w:t>(</w:t>
            </w:r>
            <w:r w:rsidR="41B35D07" w:rsidRPr="00A24C20">
              <w:rPr>
                <w:rFonts w:ascii="Arial" w:eastAsia="Calibri" w:hAnsi="Arial" w:cs="Arial"/>
              </w:rPr>
              <w:t>8</w:t>
            </w:r>
            <w:r w:rsidRPr="00A24C20">
              <w:rPr>
                <w:rFonts w:ascii="Arial" w:eastAsia="Calibri" w:hAnsi="Arial" w:cs="Arial"/>
              </w:rPr>
              <w:t xml:space="preserve"> – 1</w:t>
            </w:r>
            <w:r w:rsidR="41B35D07" w:rsidRPr="00A24C20">
              <w:rPr>
                <w:rFonts w:ascii="Arial" w:eastAsia="Calibri" w:hAnsi="Arial" w:cs="Arial"/>
              </w:rPr>
              <w:t>0</w:t>
            </w:r>
            <w:r w:rsidRPr="00A24C20">
              <w:rPr>
                <w:rFonts w:ascii="Arial" w:eastAsia="Calibri" w:hAnsi="Arial" w:cs="Arial"/>
              </w:rPr>
              <w:t xml:space="preserve"> months prior)</w:t>
            </w:r>
          </w:p>
        </w:tc>
        <w:tc>
          <w:tcPr>
            <w:tcW w:w="3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0C5D4" w14:textId="77777777" w:rsidR="007B2D2C" w:rsidRPr="00A24C20" w:rsidRDefault="007B2D2C" w:rsidP="007B2D2C">
            <w:pPr>
              <w:spacing w:line="240" w:lineRule="auto"/>
              <w:jc w:val="center"/>
              <w:rPr>
                <w:rFonts w:ascii="Arial" w:hAnsi="Arial" w:cs="Arial"/>
                <w:b/>
                <w:bCs/>
              </w:rPr>
            </w:pPr>
            <w:r w:rsidRPr="00A24C20">
              <w:rPr>
                <w:rFonts w:ascii="Arial" w:hAnsi="Arial" w:cs="Arial"/>
                <w:b/>
                <w:bCs/>
              </w:rPr>
              <w:t>Proposal Due on or Before</w:t>
            </w:r>
          </w:p>
          <w:p w14:paraId="5AD23CE4" w14:textId="7AD50FF1" w:rsidR="007B2D2C" w:rsidRPr="00A24C20" w:rsidRDefault="007B2D2C" w:rsidP="007B2D2C">
            <w:pPr>
              <w:spacing w:line="240" w:lineRule="auto"/>
              <w:jc w:val="center"/>
              <w:rPr>
                <w:rFonts w:ascii="Arial" w:hAnsi="Arial" w:cs="Arial"/>
                <w:bCs/>
              </w:rPr>
            </w:pPr>
            <w:r w:rsidRPr="00A24C20">
              <w:rPr>
                <w:rFonts w:ascii="Arial" w:eastAsia="Calibri" w:hAnsi="Arial" w:cs="Arial"/>
              </w:rPr>
              <w:t>(</w:t>
            </w:r>
            <w:r w:rsidR="41B35D07" w:rsidRPr="00A24C20">
              <w:rPr>
                <w:rFonts w:ascii="Arial" w:eastAsia="Calibri" w:hAnsi="Arial" w:cs="Arial"/>
              </w:rPr>
              <w:t>5</w:t>
            </w:r>
            <w:r w:rsidRPr="00A24C20">
              <w:rPr>
                <w:rFonts w:ascii="Arial" w:eastAsia="Calibri" w:hAnsi="Arial" w:cs="Arial"/>
              </w:rPr>
              <w:t xml:space="preserve"> – </w:t>
            </w:r>
            <w:r w:rsidR="41B35D07" w:rsidRPr="00A24C20">
              <w:rPr>
                <w:rFonts w:ascii="Arial" w:eastAsia="Calibri" w:hAnsi="Arial" w:cs="Arial"/>
              </w:rPr>
              <w:t>7</w:t>
            </w:r>
            <w:r w:rsidRPr="00A24C20">
              <w:rPr>
                <w:rFonts w:ascii="Arial" w:eastAsia="Calibri" w:hAnsi="Arial" w:cs="Arial"/>
              </w:rPr>
              <w:t xml:space="preserve"> months prior)</w:t>
            </w:r>
          </w:p>
        </w:tc>
      </w:tr>
      <w:tr w:rsidR="007B2D2C" w:rsidRPr="00A24C20" w14:paraId="24729079" w14:textId="77777777" w:rsidTr="003833F1">
        <w:tc>
          <w:tcPr>
            <w:tcW w:w="3109" w:type="dxa"/>
            <w:tcBorders>
              <w:top w:val="nil"/>
              <w:left w:val="single" w:sz="8" w:space="0" w:color="auto"/>
              <w:bottom w:val="single" w:sz="8" w:space="0" w:color="auto"/>
              <w:right w:val="single" w:sz="8" w:space="0" w:color="auto"/>
            </w:tcBorders>
          </w:tcPr>
          <w:p w14:paraId="4171C7CC" w14:textId="77777777" w:rsidR="007B2D2C" w:rsidRPr="00A24C20" w:rsidRDefault="007B2D2C" w:rsidP="007B2D2C">
            <w:pPr>
              <w:rPr>
                <w:rFonts w:ascii="Arial" w:hAnsi="Arial" w:cs="Arial"/>
                <w:b/>
              </w:rPr>
            </w:pPr>
            <w:r w:rsidRPr="00A24C20">
              <w:rPr>
                <w:rFonts w:ascii="Arial" w:hAnsi="Arial" w:cs="Arial"/>
                <w:b/>
                <w:bCs/>
              </w:rPr>
              <w:t>January, February, March</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AC629" w14:textId="5AD18510" w:rsidR="007B2D2C" w:rsidRPr="00A24C20" w:rsidRDefault="41B35D07" w:rsidP="007B2D2C">
            <w:pPr>
              <w:jc w:val="center"/>
              <w:rPr>
                <w:rFonts w:ascii="Arial" w:hAnsi="Arial" w:cs="Arial"/>
              </w:rPr>
            </w:pPr>
            <w:r w:rsidRPr="00A24C20">
              <w:rPr>
                <w:rFonts w:ascii="Arial" w:hAnsi="Arial" w:cs="Arial"/>
              </w:rPr>
              <w:t xml:space="preserve">May </w:t>
            </w:r>
            <w:r w:rsidR="007B2D2C" w:rsidRPr="00A24C20">
              <w:rPr>
                <w:rFonts w:ascii="Arial" w:hAnsi="Arial" w:cs="Arial"/>
              </w:rPr>
              <w:t>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4960DFB2" w14:textId="32EAA209" w:rsidR="007B2D2C" w:rsidRPr="00A24C20" w:rsidRDefault="41B35D07" w:rsidP="007B2D2C">
            <w:pPr>
              <w:jc w:val="center"/>
              <w:rPr>
                <w:rFonts w:ascii="Arial" w:hAnsi="Arial" w:cs="Arial"/>
              </w:rPr>
            </w:pPr>
            <w:r w:rsidRPr="00A24C20">
              <w:rPr>
                <w:rFonts w:ascii="Arial" w:hAnsi="Arial" w:cs="Arial"/>
              </w:rPr>
              <w:t>August</w:t>
            </w:r>
            <w:r w:rsidR="007B2D2C" w:rsidRPr="00A24C20">
              <w:rPr>
                <w:rFonts w:ascii="Arial" w:hAnsi="Arial" w:cs="Arial"/>
              </w:rPr>
              <w:t xml:space="preserve"> 1</w:t>
            </w:r>
          </w:p>
        </w:tc>
      </w:tr>
      <w:tr w:rsidR="007B2D2C" w:rsidRPr="00A24C20" w14:paraId="6837B554" w14:textId="77777777" w:rsidTr="003833F1">
        <w:tc>
          <w:tcPr>
            <w:tcW w:w="3109" w:type="dxa"/>
            <w:tcBorders>
              <w:top w:val="nil"/>
              <w:left w:val="single" w:sz="8" w:space="0" w:color="auto"/>
              <w:bottom w:val="single" w:sz="8" w:space="0" w:color="auto"/>
              <w:right w:val="single" w:sz="8" w:space="0" w:color="auto"/>
            </w:tcBorders>
          </w:tcPr>
          <w:p w14:paraId="5A1D3F82" w14:textId="77777777" w:rsidR="007B2D2C" w:rsidRPr="00A24C20" w:rsidRDefault="007B2D2C" w:rsidP="007B2D2C">
            <w:pPr>
              <w:rPr>
                <w:rFonts w:ascii="Arial" w:hAnsi="Arial" w:cs="Arial"/>
                <w:b/>
              </w:rPr>
            </w:pPr>
            <w:r w:rsidRPr="00A24C20">
              <w:rPr>
                <w:rFonts w:ascii="Arial" w:hAnsi="Arial" w:cs="Arial"/>
                <w:b/>
                <w:bCs/>
              </w:rPr>
              <w:t>April, May, June</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A37FE" w14:textId="6E570A55" w:rsidR="007B2D2C" w:rsidRPr="00A24C20" w:rsidRDefault="6ABA1107" w:rsidP="007B2D2C">
            <w:pPr>
              <w:jc w:val="center"/>
              <w:rPr>
                <w:rFonts w:ascii="Arial" w:hAnsi="Arial" w:cs="Arial"/>
              </w:rPr>
            </w:pPr>
            <w:r w:rsidRPr="00A24C20">
              <w:rPr>
                <w:rFonts w:ascii="Arial" w:hAnsi="Arial" w:cs="Arial"/>
              </w:rPr>
              <w:t>August</w:t>
            </w:r>
            <w:r w:rsidR="007B2D2C" w:rsidRPr="00A24C20">
              <w:rPr>
                <w:rFonts w:ascii="Arial" w:hAnsi="Arial" w:cs="Arial"/>
              </w:rPr>
              <w:t xml:space="preserve"> 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1BE2D5FB" w14:textId="1C3461A2" w:rsidR="007B2D2C" w:rsidRPr="00A24C20" w:rsidRDefault="6ABA1107" w:rsidP="007B2D2C">
            <w:pPr>
              <w:jc w:val="center"/>
              <w:rPr>
                <w:rFonts w:ascii="Arial" w:hAnsi="Arial" w:cs="Arial"/>
              </w:rPr>
            </w:pPr>
            <w:r w:rsidRPr="00A24C20">
              <w:rPr>
                <w:rFonts w:ascii="Arial" w:hAnsi="Arial" w:cs="Arial"/>
              </w:rPr>
              <w:t>November</w:t>
            </w:r>
            <w:r w:rsidR="007B2D2C" w:rsidRPr="00A24C20">
              <w:rPr>
                <w:rFonts w:ascii="Arial" w:hAnsi="Arial" w:cs="Arial"/>
              </w:rPr>
              <w:t xml:space="preserve"> 1</w:t>
            </w:r>
          </w:p>
        </w:tc>
      </w:tr>
      <w:tr w:rsidR="007B2D2C" w:rsidRPr="00A24C20" w14:paraId="44B091C0" w14:textId="77777777" w:rsidTr="003833F1">
        <w:tc>
          <w:tcPr>
            <w:tcW w:w="3109" w:type="dxa"/>
            <w:tcBorders>
              <w:top w:val="nil"/>
              <w:left w:val="single" w:sz="8" w:space="0" w:color="auto"/>
              <w:bottom w:val="single" w:sz="8" w:space="0" w:color="auto"/>
              <w:right w:val="single" w:sz="8" w:space="0" w:color="auto"/>
            </w:tcBorders>
          </w:tcPr>
          <w:p w14:paraId="3C344BBB" w14:textId="77777777" w:rsidR="007B2D2C" w:rsidRPr="00A24C20" w:rsidRDefault="007B2D2C" w:rsidP="007B2D2C">
            <w:pPr>
              <w:rPr>
                <w:rFonts w:ascii="Arial" w:hAnsi="Arial" w:cs="Arial"/>
                <w:b/>
              </w:rPr>
            </w:pPr>
            <w:r w:rsidRPr="00A24C20">
              <w:rPr>
                <w:rFonts w:ascii="Arial" w:hAnsi="Arial" w:cs="Arial"/>
                <w:b/>
                <w:bCs/>
              </w:rPr>
              <w:t xml:space="preserve">July, August, September </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A1435" w14:textId="209235FB" w:rsidR="007B2D2C" w:rsidRPr="00A24C20" w:rsidRDefault="6ABA1107" w:rsidP="007B2D2C">
            <w:pPr>
              <w:jc w:val="center"/>
              <w:rPr>
                <w:rFonts w:ascii="Arial" w:hAnsi="Arial" w:cs="Arial"/>
              </w:rPr>
            </w:pPr>
            <w:r w:rsidRPr="00A24C20">
              <w:rPr>
                <w:rFonts w:ascii="Arial" w:hAnsi="Arial" w:cs="Arial"/>
              </w:rPr>
              <w:t xml:space="preserve">November </w:t>
            </w:r>
            <w:r w:rsidR="007B2D2C" w:rsidRPr="00A24C20">
              <w:rPr>
                <w:rFonts w:ascii="Arial" w:hAnsi="Arial" w:cs="Arial"/>
              </w:rPr>
              <w:t>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DF615D6" w14:textId="242DA584" w:rsidR="007B2D2C" w:rsidRPr="00A24C20" w:rsidRDefault="6ABA1107" w:rsidP="007B2D2C">
            <w:pPr>
              <w:jc w:val="center"/>
              <w:rPr>
                <w:rFonts w:ascii="Arial" w:hAnsi="Arial" w:cs="Arial"/>
              </w:rPr>
            </w:pPr>
            <w:r w:rsidRPr="00A24C20">
              <w:rPr>
                <w:rFonts w:ascii="Arial" w:hAnsi="Arial" w:cs="Arial"/>
              </w:rPr>
              <w:t>February</w:t>
            </w:r>
            <w:r w:rsidR="007B2D2C" w:rsidRPr="00A24C20">
              <w:rPr>
                <w:rFonts w:ascii="Arial" w:hAnsi="Arial" w:cs="Arial"/>
              </w:rPr>
              <w:t xml:space="preserve"> 1</w:t>
            </w:r>
          </w:p>
        </w:tc>
      </w:tr>
      <w:tr w:rsidR="007B2D2C" w:rsidRPr="00A24C20" w14:paraId="5B8113CD" w14:textId="77777777" w:rsidTr="003833F1">
        <w:tc>
          <w:tcPr>
            <w:tcW w:w="3109" w:type="dxa"/>
            <w:tcBorders>
              <w:top w:val="nil"/>
              <w:left w:val="single" w:sz="8" w:space="0" w:color="auto"/>
              <w:bottom w:val="single" w:sz="8" w:space="0" w:color="auto"/>
              <w:right w:val="single" w:sz="8" w:space="0" w:color="auto"/>
            </w:tcBorders>
          </w:tcPr>
          <w:p w14:paraId="44D458E1" w14:textId="77777777" w:rsidR="007B2D2C" w:rsidRPr="00A24C20" w:rsidRDefault="007B2D2C" w:rsidP="007B2D2C">
            <w:pPr>
              <w:rPr>
                <w:rFonts w:ascii="Arial" w:hAnsi="Arial" w:cs="Arial"/>
                <w:b/>
              </w:rPr>
            </w:pPr>
            <w:r w:rsidRPr="00A24C20">
              <w:rPr>
                <w:rFonts w:ascii="Arial" w:hAnsi="Arial" w:cs="Arial"/>
                <w:b/>
                <w:bCs/>
              </w:rPr>
              <w:t>October, November, December</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27952" w14:textId="06338FCD" w:rsidR="007B2D2C" w:rsidRPr="00A24C20" w:rsidRDefault="6ABA1107" w:rsidP="007B2D2C">
            <w:pPr>
              <w:jc w:val="center"/>
              <w:rPr>
                <w:rFonts w:ascii="Arial" w:hAnsi="Arial" w:cs="Arial"/>
              </w:rPr>
            </w:pPr>
            <w:r w:rsidRPr="00A24C20">
              <w:rPr>
                <w:rFonts w:ascii="Arial" w:hAnsi="Arial" w:cs="Arial"/>
              </w:rPr>
              <w:t xml:space="preserve">February </w:t>
            </w:r>
            <w:r w:rsidR="007B2D2C" w:rsidRPr="00A24C20">
              <w:rPr>
                <w:rFonts w:ascii="Arial" w:hAnsi="Arial" w:cs="Arial"/>
              </w:rPr>
              <w:t>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9D50080" w14:textId="03204C98" w:rsidR="007B2D2C" w:rsidRPr="00A24C20" w:rsidRDefault="6ABA1107" w:rsidP="007B2D2C">
            <w:pPr>
              <w:jc w:val="center"/>
              <w:rPr>
                <w:rFonts w:ascii="Arial" w:hAnsi="Arial" w:cs="Arial"/>
              </w:rPr>
            </w:pPr>
            <w:r w:rsidRPr="00A24C20">
              <w:rPr>
                <w:rFonts w:ascii="Arial" w:hAnsi="Arial" w:cs="Arial"/>
              </w:rPr>
              <w:t>May</w:t>
            </w:r>
            <w:r w:rsidR="007B2D2C" w:rsidRPr="00A24C20">
              <w:rPr>
                <w:rFonts w:ascii="Arial" w:hAnsi="Arial" w:cs="Arial"/>
              </w:rPr>
              <w:t xml:space="preserve"> 1</w:t>
            </w:r>
          </w:p>
        </w:tc>
      </w:tr>
    </w:tbl>
    <w:p w14:paraId="01E18F7F" w14:textId="77777777" w:rsidR="00C92759" w:rsidRPr="00A24C20" w:rsidRDefault="00BB5E34" w:rsidP="00FA3EA4">
      <w:pPr>
        <w:spacing w:after="0" w:line="240" w:lineRule="auto"/>
        <w:contextualSpacing/>
        <w:rPr>
          <w:rFonts w:ascii="Arial" w:hAnsi="Arial" w:cs="Arial"/>
        </w:rPr>
      </w:pPr>
      <w:r w:rsidRPr="00A24C20">
        <w:rPr>
          <w:rFonts w:ascii="Arial" w:hAnsi="Arial" w:cs="Arial"/>
        </w:rPr>
        <w:t xml:space="preserve"> </w:t>
      </w:r>
    </w:p>
    <w:p w14:paraId="1387ED30" w14:textId="579058A4" w:rsidR="00804376" w:rsidRDefault="5E73E995" w:rsidP="003833F1">
      <w:pPr>
        <w:spacing w:after="0" w:line="240" w:lineRule="auto"/>
        <w:contextualSpacing/>
        <w:rPr>
          <w:rFonts w:ascii="Arial" w:eastAsiaTheme="minorEastAsia" w:hAnsi="Arial" w:cs="Arial"/>
        </w:rPr>
      </w:pPr>
      <w:r w:rsidRPr="00A24C20">
        <w:rPr>
          <w:rFonts w:ascii="Arial" w:hAnsi="Arial" w:cs="Arial"/>
        </w:rPr>
        <w:t xml:space="preserve">Additionally, there are several other important dates </w:t>
      </w:r>
      <w:r w:rsidR="017EBCDC" w:rsidRPr="00A24C20">
        <w:rPr>
          <w:rFonts w:ascii="Arial" w:hAnsi="Arial" w:cs="Arial"/>
        </w:rPr>
        <w:t xml:space="preserve">and details </w:t>
      </w:r>
      <w:r w:rsidRPr="00A24C20">
        <w:rPr>
          <w:rFonts w:ascii="Arial" w:hAnsi="Arial" w:cs="Arial"/>
        </w:rPr>
        <w:t xml:space="preserve">to keep in mind </w:t>
      </w:r>
      <w:r w:rsidR="009D31D6" w:rsidRPr="00A24C20">
        <w:rPr>
          <w:rFonts w:ascii="Arial" w:hAnsi="Arial" w:cs="Arial"/>
        </w:rPr>
        <w:t>to</w:t>
      </w:r>
      <w:r w:rsidRPr="00A24C20">
        <w:rPr>
          <w:rFonts w:ascii="Arial" w:hAnsi="Arial" w:cs="Arial"/>
        </w:rPr>
        <w:t xml:space="preserve"> stay on track with planning, documentation, and implementation of the event. </w:t>
      </w:r>
      <w:r w:rsidR="571CB62A" w:rsidRPr="00A24C20">
        <w:rPr>
          <w:rFonts w:ascii="Arial" w:hAnsi="Arial" w:cs="Arial"/>
        </w:rPr>
        <w:t>Adhe</w:t>
      </w:r>
      <w:r w:rsidR="637FF258" w:rsidRPr="00A24C20">
        <w:rPr>
          <w:rFonts w:ascii="Arial" w:hAnsi="Arial" w:cs="Arial"/>
        </w:rPr>
        <w:t>ring to this timeline will help Chapters give planning committee members and speakers ample time to assemble required resource</w:t>
      </w:r>
      <w:r w:rsidR="2E032EA4" w:rsidRPr="00A24C20">
        <w:rPr>
          <w:rFonts w:ascii="Arial" w:hAnsi="Arial" w:cs="Arial"/>
        </w:rPr>
        <w:t>s and documents for a successful program.</w:t>
      </w:r>
      <w:r w:rsidR="2E032EA4" w:rsidRPr="00A24C20">
        <w:rPr>
          <w:rFonts w:ascii="Arial" w:hAnsi="Arial" w:cs="Arial"/>
          <w:b/>
          <w:bCs/>
        </w:rPr>
        <w:t xml:space="preserve"> Missing components will delay program approv</w:t>
      </w:r>
      <w:r w:rsidR="0B321CD6" w:rsidRPr="00A24C20">
        <w:rPr>
          <w:rFonts w:ascii="Arial" w:hAnsi="Arial" w:cs="Arial"/>
          <w:b/>
          <w:bCs/>
        </w:rPr>
        <w:t xml:space="preserve">al and could result in ending the joint </w:t>
      </w:r>
      <w:proofErr w:type="spellStart"/>
      <w:r w:rsidR="0B321CD6" w:rsidRPr="00A24C20">
        <w:rPr>
          <w:rFonts w:ascii="Arial" w:hAnsi="Arial" w:cs="Arial"/>
          <w:b/>
          <w:bCs/>
        </w:rPr>
        <w:t>providership</w:t>
      </w:r>
      <w:proofErr w:type="spellEnd"/>
      <w:r w:rsidR="0B321CD6" w:rsidRPr="00A24C20">
        <w:rPr>
          <w:rFonts w:ascii="Arial" w:hAnsi="Arial" w:cs="Arial"/>
          <w:b/>
          <w:bCs/>
        </w:rPr>
        <w:t xml:space="preserve"> relationship between </w:t>
      </w:r>
      <w:r w:rsidR="00C623F1" w:rsidRPr="00A24C20">
        <w:rPr>
          <w:rFonts w:ascii="Arial" w:hAnsi="Arial" w:cs="Arial"/>
          <w:b/>
          <w:bCs/>
        </w:rPr>
        <w:t>ASPEN</w:t>
      </w:r>
      <w:r w:rsidR="0B321CD6" w:rsidRPr="00A24C20">
        <w:rPr>
          <w:rFonts w:ascii="Arial" w:hAnsi="Arial" w:cs="Arial"/>
          <w:b/>
          <w:bCs/>
        </w:rPr>
        <w:t xml:space="preserve"> and the Chapter</w:t>
      </w:r>
      <w:r w:rsidR="0B321CD6" w:rsidRPr="00A24C20">
        <w:rPr>
          <w:rFonts w:ascii="Arial" w:hAnsi="Arial" w:cs="Arial"/>
        </w:rPr>
        <w:t>. It is therefore imperative th</w:t>
      </w:r>
      <w:r w:rsidR="439966E4" w:rsidRPr="00A24C20">
        <w:rPr>
          <w:rFonts w:ascii="Arial" w:hAnsi="Arial" w:cs="Arial"/>
        </w:rPr>
        <w:t xml:space="preserve">at all required documents and resources are submitted to </w:t>
      </w:r>
      <w:r w:rsidR="00C623F1" w:rsidRPr="00A24C20">
        <w:rPr>
          <w:rFonts w:ascii="Arial" w:hAnsi="Arial" w:cs="Arial"/>
        </w:rPr>
        <w:t>ASPEN</w:t>
      </w:r>
      <w:r w:rsidR="439966E4" w:rsidRPr="00A24C20">
        <w:rPr>
          <w:rFonts w:ascii="Arial" w:hAnsi="Arial" w:cs="Arial"/>
        </w:rPr>
        <w:t xml:space="preserve"> within the timeframes listed below. </w:t>
      </w:r>
      <w:r w:rsidR="009F0DC1" w:rsidRPr="00A24C20">
        <w:rPr>
          <w:rFonts w:ascii="Arial" w:hAnsi="Arial" w:cs="Arial"/>
        </w:rPr>
        <w:t xml:space="preserve"> </w:t>
      </w:r>
      <w:r w:rsidR="009F0DC1" w:rsidRPr="00A24C20">
        <w:rPr>
          <w:rFonts w:ascii="Arial" w:eastAsiaTheme="minorEastAsia" w:hAnsi="Arial" w:cs="Arial"/>
        </w:rPr>
        <w:t xml:space="preserve">Following these lists, further along in the handbook is a detailed description on program development, </w:t>
      </w:r>
      <w:proofErr w:type="gramStart"/>
      <w:r w:rsidR="009F0DC1" w:rsidRPr="00A24C20">
        <w:rPr>
          <w:rFonts w:ascii="Arial" w:eastAsiaTheme="minorEastAsia" w:hAnsi="Arial" w:cs="Arial"/>
        </w:rPr>
        <w:t>checklists</w:t>
      </w:r>
      <w:proofErr w:type="gramEnd"/>
      <w:r w:rsidR="009F0DC1" w:rsidRPr="00A24C20">
        <w:rPr>
          <w:rFonts w:ascii="Arial" w:eastAsiaTheme="minorEastAsia" w:hAnsi="Arial" w:cs="Arial"/>
        </w:rPr>
        <w:t xml:space="preserve"> and sample forms to assist the chapter through the entire process.</w:t>
      </w:r>
    </w:p>
    <w:p w14:paraId="57A56737" w14:textId="7F758870" w:rsidR="00A24C20" w:rsidRDefault="00A24C20" w:rsidP="003833F1">
      <w:pPr>
        <w:spacing w:after="0" w:line="240" w:lineRule="auto"/>
        <w:contextualSpacing/>
        <w:rPr>
          <w:rFonts w:ascii="Arial" w:eastAsiaTheme="minorEastAsia" w:hAnsi="Arial" w:cs="Arial"/>
        </w:rPr>
      </w:pPr>
    </w:p>
    <w:p w14:paraId="5B001A43" w14:textId="2DFC53A2" w:rsidR="00A24C20" w:rsidRDefault="00A24C20" w:rsidP="003833F1">
      <w:pPr>
        <w:spacing w:after="0" w:line="240" w:lineRule="auto"/>
        <w:contextualSpacing/>
        <w:rPr>
          <w:rFonts w:ascii="Arial" w:eastAsiaTheme="minorEastAsia" w:hAnsi="Arial" w:cs="Arial"/>
        </w:rPr>
      </w:pPr>
    </w:p>
    <w:p w14:paraId="442138C8" w14:textId="498C1CB5" w:rsidR="00A24C20" w:rsidRDefault="00A24C20" w:rsidP="003833F1">
      <w:pPr>
        <w:spacing w:after="0" w:line="240" w:lineRule="auto"/>
        <w:contextualSpacing/>
        <w:rPr>
          <w:rFonts w:ascii="Arial" w:eastAsiaTheme="minorEastAsia" w:hAnsi="Arial" w:cs="Arial"/>
        </w:rPr>
      </w:pPr>
    </w:p>
    <w:p w14:paraId="1F36339B" w14:textId="7D6691B4" w:rsidR="00A24C20" w:rsidRDefault="00A24C20" w:rsidP="003833F1">
      <w:pPr>
        <w:spacing w:after="0" w:line="240" w:lineRule="auto"/>
        <w:contextualSpacing/>
        <w:rPr>
          <w:rFonts w:ascii="Arial" w:eastAsiaTheme="minorEastAsia" w:hAnsi="Arial" w:cs="Arial"/>
        </w:rPr>
      </w:pPr>
    </w:p>
    <w:p w14:paraId="62F0A2C5" w14:textId="44A14D7C" w:rsidR="00A24C20" w:rsidRDefault="00A24C20" w:rsidP="003833F1">
      <w:pPr>
        <w:spacing w:after="0" w:line="240" w:lineRule="auto"/>
        <w:contextualSpacing/>
        <w:rPr>
          <w:rFonts w:ascii="Arial" w:eastAsiaTheme="minorEastAsia" w:hAnsi="Arial" w:cs="Arial"/>
        </w:rPr>
      </w:pPr>
    </w:p>
    <w:p w14:paraId="7B2679CA" w14:textId="0E1B423B" w:rsidR="00A24C20" w:rsidRDefault="00A24C20" w:rsidP="003833F1">
      <w:pPr>
        <w:spacing w:after="0" w:line="240" w:lineRule="auto"/>
        <w:contextualSpacing/>
        <w:rPr>
          <w:rFonts w:ascii="Arial" w:eastAsiaTheme="minorEastAsia" w:hAnsi="Arial" w:cs="Arial"/>
        </w:rPr>
      </w:pPr>
    </w:p>
    <w:p w14:paraId="46C8910C" w14:textId="17715B5E" w:rsidR="00A24C20" w:rsidRDefault="00A24C20" w:rsidP="003833F1">
      <w:pPr>
        <w:spacing w:after="0" w:line="240" w:lineRule="auto"/>
        <w:contextualSpacing/>
        <w:rPr>
          <w:rFonts w:ascii="Arial" w:eastAsiaTheme="minorEastAsia" w:hAnsi="Arial" w:cs="Arial"/>
        </w:rPr>
      </w:pPr>
    </w:p>
    <w:p w14:paraId="72CAEF1A" w14:textId="6E439CFF" w:rsidR="00A24C20" w:rsidRDefault="00A24C20" w:rsidP="003833F1">
      <w:pPr>
        <w:spacing w:after="0" w:line="240" w:lineRule="auto"/>
        <w:contextualSpacing/>
        <w:rPr>
          <w:rFonts w:ascii="Arial" w:eastAsiaTheme="minorEastAsia" w:hAnsi="Arial" w:cs="Arial"/>
        </w:rPr>
      </w:pPr>
    </w:p>
    <w:p w14:paraId="32EAD9D9" w14:textId="76B4335E" w:rsidR="00A24C20" w:rsidRDefault="00A24C20" w:rsidP="003833F1">
      <w:pPr>
        <w:spacing w:after="0" w:line="240" w:lineRule="auto"/>
        <w:contextualSpacing/>
        <w:rPr>
          <w:rFonts w:ascii="Arial" w:eastAsiaTheme="minorEastAsia" w:hAnsi="Arial" w:cs="Arial"/>
        </w:rPr>
      </w:pPr>
    </w:p>
    <w:p w14:paraId="7A239FAC" w14:textId="43B17382" w:rsidR="00A24C20" w:rsidRDefault="00A24C20" w:rsidP="003833F1">
      <w:pPr>
        <w:spacing w:after="0" w:line="240" w:lineRule="auto"/>
        <w:contextualSpacing/>
        <w:rPr>
          <w:rFonts w:ascii="Arial" w:eastAsiaTheme="minorEastAsia" w:hAnsi="Arial" w:cs="Arial"/>
        </w:rPr>
      </w:pPr>
    </w:p>
    <w:p w14:paraId="09A91CF8" w14:textId="37C9084C" w:rsidR="00A24C20" w:rsidRDefault="00A24C20" w:rsidP="003833F1">
      <w:pPr>
        <w:spacing w:after="0" w:line="240" w:lineRule="auto"/>
        <w:contextualSpacing/>
        <w:rPr>
          <w:rFonts w:ascii="Arial" w:eastAsiaTheme="minorEastAsia" w:hAnsi="Arial" w:cs="Arial"/>
        </w:rPr>
      </w:pPr>
    </w:p>
    <w:p w14:paraId="365019E9" w14:textId="39FED25E" w:rsidR="00A24C20" w:rsidRDefault="00A24C20" w:rsidP="003833F1">
      <w:pPr>
        <w:spacing w:after="0" w:line="240" w:lineRule="auto"/>
        <w:contextualSpacing/>
        <w:rPr>
          <w:rFonts w:ascii="Arial" w:eastAsiaTheme="minorEastAsia" w:hAnsi="Arial" w:cs="Arial"/>
        </w:rPr>
      </w:pPr>
    </w:p>
    <w:p w14:paraId="7FD92800" w14:textId="48E08F9F" w:rsidR="00A24C20" w:rsidRDefault="00A24C20" w:rsidP="003833F1">
      <w:pPr>
        <w:spacing w:after="0" w:line="240" w:lineRule="auto"/>
        <w:contextualSpacing/>
        <w:rPr>
          <w:rFonts w:ascii="Arial" w:eastAsiaTheme="minorEastAsia" w:hAnsi="Arial" w:cs="Arial"/>
        </w:rPr>
      </w:pPr>
    </w:p>
    <w:p w14:paraId="69F297E8" w14:textId="1ABA949F" w:rsidR="00A24C20" w:rsidRDefault="00A24C20" w:rsidP="003833F1">
      <w:pPr>
        <w:spacing w:after="0" w:line="240" w:lineRule="auto"/>
        <w:contextualSpacing/>
        <w:rPr>
          <w:rFonts w:ascii="Arial" w:eastAsiaTheme="minorEastAsia" w:hAnsi="Arial" w:cs="Arial"/>
        </w:rPr>
      </w:pPr>
    </w:p>
    <w:p w14:paraId="02E45C7A" w14:textId="0DBC5717" w:rsidR="00A24C20" w:rsidRDefault="00A24C20" w:rsidP="003833F1">
      <w:pPr>
        <w:spacing w:after="0" w:line="240" w:lineRule="auto"/>
        <w:contextualSpacing/>
        <w:rPr>
          <w:rFonts w:ascii="Arial" w:eastAsiaTheme="minorEastAsia" w:hAnsi="Arial" w:cs="Arial"/>
        </w:rPr>
      </w:pPr>
    </w:p>
    <w:p w14:paraId="0D65CBA0" w14:textId="1541816F" w:rsidR="00A24C20" w:rsidRDefault="00A24C20" w:rsidP="003833F1">
      <w:pPr>
        <w:spacing w:after="0" w:line="240" w:lineRule="auto"/>
        <w:contextualSpacing/>
        <w:rPr>
          <w:rFonts w:ascii="Arial" w:eastAsiaTheme="minorEastAsia" w:hAnsi="Arial" w:cs="Arial"/>
        </w:rPr>
      </w:pPr>
    </w:p>
    <w:p w14:paraId="0D0F3DAB" w14:textId="77777777" w:rsidR="00A24C20" w:rsidRPr="00A24C20" w:rsidRDefault="00A24C20" w:rsidP="003833F1">
      <w:pPr>
        <w:spacing w:after="0" w:line="240" w:lineRule="auto"/>
        <w:contextualSpacing/>
        <w:rPr>
          <w:rFonts w:ascii="Arial" w:hAnsi="Arial" w:cs="Arial"/>
        </w:rPr>
      </w:pPr>
    </w:p>
    <w:p w14:paraId="6C0277C3" w14:textId="77777777" w:rsidR="442DA34A" w:rsidRPr="00A24C20" w:rsidRDefault="442DA34A" w:rsidP="003833F1">
      <w:pPr>
        <w:spacing w:after="0" w:line="240" w:lineRule="auto"/>
        <w:rPr>
          <w:rFonts w:ascii="Arial" w:hAnsi="Arial" w:cs="Arial"/>
        </w:rPr>
      </w:pPr>
    </w:p>
    <w:tbl>
      <w:tblPr>
        <w:tblStyle w:val="TableGrid"/>
        <w:tblW w:w="9360" w:type="dxa"/>
        <w:tblLook w:val="04A0" w:firstRow="1" w:lastRow="0" w:firstColumn="1" w:lastColumn="0" w:noHBand="0" w:noVBand="1"/>
      </w:tblPr>
      <w:tblGrid>
        <w:gridCol w:w="2875"/>
        <w:gridCol w:w="2610"/>
        <w:gridCol w:w="3875"/>
      </w:tblGrid>
      <w:tr w:rsidR="23030A74" w:rsidRPr="00A24C20" w14:paraId="7DE543A0" w14:textId="77777777" w:rsidTr="00A24C20">
        <w:trPr>
          <w:tblHeader/>
        </w:trPr>
        <w:tc>
          <w:tcPr>
            <w:tcW w:w="2875" w:type="dxa"/>
          </w:tcPr>
          <w:p w14:paraId="327834CB" w14:textId="1E8BE258" w:rsidR="48C75D8D" w:rsidRPr="00A24C20" w:rsidRDefault="00BD1D1F" w:rsidP="003833F1">
            <w:pPr>
              <w:pStyle w:val="ecxmsonormal"/>
              <w:rPr>
                <w:rFonts w:ascii="Arial" w:hAnsi="Arial" w:cs="Arial"/>
                <w:sz w:val="22"/>
                <w:szCs w:val="22"/>
              </w:rPr>
            </w:pPr>
            <w:r w:rsidRPr="00A24C20">
              <w:rPr>
                <w:rFonts w:ascii="Arial" w:eastAsiaTheme="minorEastAsia" w:hAnsi="Arial" w:cs="Arial"/>
                <w:b/>
                <w:bCs/>
                <w:color w:val="2A2A2A"/>
                <w:sz w:val="22"/>
                <w:szCs w:val="22"/>
              </w:rPr>
              <w:lastRenderedPageBreak/>
              <w:t>STEPS TO OBTAIN CE</w:t>
            </w:r>
          </w:p>
        </w:tc>
        <w:tc>
          <w:tcPr>
            <w:tcW w:w="2610" w:type="dxa"/>
          </w:tcPr>
          <w:p w14:paraId="6D860299" w14:textId="04C64100" w:rsidR="23030A74" w:rsidRPr="00A24C20" w:rsidRDefault="5261B011" w:rsidP="003833F1">
            <w:pPr>
              <w:pStyle w:val="ecxmsonormal"/>
              <w:spacing w:after="0"/>
              <w:jc w:val="center"/>
              <w:rPr>
                <w:rFonts w:ascii="Arial" w:hAnsi="Arial" w:cs="Arial"/>
                <w:sz w:val="22"/>
                <w:szCs w:val="22"/>
              </w:rPr>
            </w:pPr>
            <w:r w:rsidRPr="00A24C20">
              <w:rPr>
                <w:rFonts w:ascii="Arial" w:eastAsiaTheme="minorEastAsia" w:hAnsi="Arial" w:cs="Arial"/>
                <w:b/>
                <w:bCs/>
                <w:color w:val="2A2A2A"/>
                <w:sz w:val="22"/>
                <w:szCs w:val="22"/>
              </w:rPr>
              <w:t>DUE BY</w:t>
            </w:r>
          </w:p>
        </w:tc>
        <w:tc>
          <w:tcPr>
            <w:tcW w:w="3875" w:type="dxa"/>
          </w:tcPr>
          <w:p w14:paraId="433F910D" w14:textId="77777777" w:rsidR="23030A74" w:rsidRPr="00A24C20" w:rsidRDefault="23030A74" w:rsidP="003833F1">
            <w:pPr>
              <w:pStyle w:val="ecxmsonormal"/>
              <w:spacing w:after="0"/>
              <w:jc w:val="center"/>
              <w:rPr>
                <w:rFonts w:ascii="Arial" w:hAnsi="Arial" w:cs="Arial"/>
                <w:sz w:val="22"/>
                <w:szCs w:val="22"/>
              </w:rPr>
            </w:pPr>
            <w:r w:rsidRPr="00A24C20">
              <w:rPr>
                <w:rFonts w:ascii="Arial" w:eastAsiaTheme="minorEastAsia" w:hAnsi="Arial" w:cs="Arial"/>
                <w:b/>
                <w:bCs/>
                <w:color w:val="2A2A2A"/>
                <w:sz w:val="22"/>
                <w:szCs w:val="22"/>
              </w:rPr>
              <w:t>REQUESTING ORGANIZATION RESPONSIBILITIES</w:t>
            </w:r>
          </w:p>
        </w:tc>
      </w:tr>
      <w:tr w:rsidR="00667878" w:rsidRPr="00A24C20" w14:paraId="2F1886F7" w14:textId="77777777" w:rsidTr="00A24C20">
        <w:tc>
          <w:tcPr>
            <w:tcW w:w="9360" w:type="dxa"/>
            <w:gridSpan w:val="3"/>
            <w:shd w:val="clear" w:color="auto" w:fill="DBE5F1" w:themeFill="accent1" w:themeFillTint="33"/>
          </w:tcPr>
          <w:p w14:paraId="7CC1BA64" w14:textId="159293A2" w:rsidR="00667878" w:rsidRPr="00A24C20" w:rsidRDefault="00667878">
            <w:pPr>
              <w:pStyle w:val="ecxmsonormal"/>
              <w:spacing w:after="0"/>
              <w:jc w:val="center"/>
              <w:rPr>
                <w:rFonts w:ascii="Arial" w:eastAsiaTheme="minorEastAsia" w:hAnsi="Arial" w:cs="Arial"/>
                <w:b/>
                <w:bCs/>
                <w:color w:val="2A2A2A"/>
                <w:sz w:val="22"/>
                <w:szCs w:val="22"/>
              </w:rPr>
            </w:pPr>
            <w:r w:rsidRPr="00A24C20">
              <w:rPr>
                <w:rFonts w:ascii="Arial" w:eastAsiaTheme="minorEastAsia" w:hAnsi="Arial" w:cs="Arial"/>
                <w:b/>
                <w:bCs/>
                <w:color w:val="2A2A2A"/>
                <w:sz w:val="22"/>
                <w:szCs w:val="22"/>
              </w:rPr>
              <w:t>Before Program is Approved</w:t>
            </w:r>
          </w:p>
        </w:tc>
      </w:tr>
      <w:tr w:rsidR="23030A74" w:rsidRPr="00A24C20" w14:paraId="31BEA4DD" w14:textId="77777777" w:rsidTr="000A1F7A">
        <w:tc>
          <w:tcPr>
            <w:tcW w:w="2875" w:type="dxa"/>
          </w:tcPr>
          <w:p w14:paraId="380AC18C" w14:textId="7AB085C7" w:rsidR="48C75D8D" w:rsidRPr="00A24C20" w:rsidRDefault="48C75D8D" w:rsidP="003833F1">
            <w:pPr>
              <w:pStyle w:val="ecxmsonormal"/>
              <w:rPr>
                <w:rFonts w:ascii="Arial" w:hAnsi="Arial" w:cs="Arial"/>
                <w:sz w:val="22"/>
                <w:szCs w:val="22"/>
              </w:rPr>
            </w:pPr>
            <w:r w:rsidRPr="00A24C20">
              <w:rPr>
                <w:rFonts w:ascii="Arial" w:eastAsiaTheme="minorEastAsia" w:hAnsi="Arial" w:cs="Arial"/>
                <w:b/>
                <w:bCs/>
                <w:color w:val="2A2A2A"/>
                <w:sz w:val="22"/>
                <w:szCs w:val="22"/>
              </w:rPr>
              <w:t>STEP 1- Letter of Inte</w:t>
            </w:r>
            <w:r w:rsidR="3EF2ECC8" w:rsidRPr="00A24C20">
              <w:rPr>
                <w:rFonts w:ascii="Arial" w:eastAsiaTheme="minorEastAsia" w:hAnsi="Arial" w:cs="Arial"/>
                <w:b/>
                <w:bCs/>
                <w:color w:val="2A2A2A"/>
                <w:sz w:val="22"/>
                <w:szCs w:val="22"/>
              </w:rPr>
              <w:t>nt</w:t>
            </w:r>
          </w:p>
          <w:p w14:paraId="7D1E23CF" w14:textId="5B48B731" w:rsidR="48C75D8D" w:rsidRPr="00A24C20" w:rsidRDefault="3EF2ECC8" w:rsidP="003833F1">
            <w:pPr>
              <w:pStyle w:val="ecxmsonormal"/>
              <w:rPr>
                <w:rFonts w:ascii="Arial"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1 folder for guidelines, forms and samples.)</w:t>
            </w:r>
          </w:p>
        </w:tc>
        <w:tc>
          <w:tcPr>
            <w:tcW w:w="2610" w:type="dxa"/>
          </w:tcPr>
          <w:p w14:paraId="0C187C9E" w14:textId="3D3BEB66" w:rsidR="23030A74" w:rsidRPr="00A24C20" w:rsidRDefault="003833F1" w:rsidP="003833F1">
            <w:pPr>
              <w:pStyle w:val="ecxmsonormal"/>
              <w:spacing w:after="0"/>
              <w:rPr>
                <w:rFonts w:ascii="Arial" w:hAnsi="Arial" w:cs="Arial"/>
                <w:sz w:val="22"/>
                <w:szCs w:val="22"/>
              </w:rPr>
            </w:pPr>
            <w:r w:rsidRPr="00A24C20">
              <w:rPr>
                <w:rFonts w:ascii="Arial" w:eastAsiaTheme="minorEastAsia" w:hAnsi="Arial" w:cs="Arial"/>
                <w:b/>
                <w:bCs/>
                <w:sz w:val="22"/>
                <w:szCs w:val="22"/>
              </w:rPr>
              <w:t>8-10</w:t>
            </w:r>
            <w:r w:rsidR="5E574513" w:rsidRPr="00A24C20">
              <w:rPr>
                <w:rFonts w:ascii="Arial" w:eastAsiaTheme="minorEastAsia" w:hAnsi="Arial" w:cs="Arial"/>
                <w:b/>
                <w:bCs/>
                <w:sz w:val="22"/>
                <w:szCs w:val="22"/>
              </w:rPr>
              <w:t xml:space="preserve"> Months prior to the Event (refer to Chart </w:t>
            </w:r>
            <w:r w:rsidR="233D9CB0" w:rsidRPr="00A24C20">
              <w:rPr>
                <w:rFonts w:ascii="Arial" w:eastAsiaTheme="minorEastAsia" w:hAnsi="Arial" w:cs="Arial"/>
                <w:b/>
                <w:bCs/>
                <w:sz w:val="22"/>
                <w:szCs w:val="22"/>
              </w:rPr>
              <w:t xml:space="preserve">above for specific dates) </w:t>
            </w:r>
          </w:p>
          <w:p w14:paraId="2243E1B2" w14:textId="77777777" w:rsidR="23030A74" w:rsidRPr="00A24C20" w:rsidRDefault="23030A74" w:rsidP="003833F1">
            <w:pPr>
              <w:pStyle w:val="ecxmsonormal"/>
              <w:spacing w:after="0"/>
              <w:rPr>
                <w:rFonts w:ascii="Arial" w:hAnsi="Arial" w:cs="Arial"/>
                <w:sz w:val="22"/>
                <w:szCs w:val="22"/>
              </w:rPr>
            </w:pPr>
          </w:p>
          <w:p w14:paraId="28259662" w14:textId="77777777" w:rsidR="23030A74" w:rsidRPr="00A24C20" w:rsidRDefault="23030A74" w:rsidP="003833F1">
            <w:pPr>
              <w:pStyle w:val="ecxmsonormal"/>
              <w:spacing w:after="0"/>
              <w:rPr>
                <w:rFonts w:ascii="Arial" w:hAnsi="Arial" w:cs="Arial"/>
                <w:sz w:val="22"/>
                <w:szCs w:val="22"/>
              </w:rPr>
            </w:pPr>
          </w:p>
          <w:p w14:paraId="74976CF4" w14:textId="77777777" w:rsidR="23030A74" w:rsidRPr="00A24C20" w:rsidRDefault="23030A74" w:rsidP="003833F1">
            <w:pPr>
              <w:pStyle w:val="ecxmsonormal"/>
              <w:spacing w:after="0"/>
              <w:rPr>
                <w:rFonts w:ascii="Arial" w:hAnsi="Arial" w:cs="Arial"/>
                <w:sz w:val="22"/>
                <w:szCs w:val="22"/>
              </w:rPr>
            </w:pPr>
          </w:p>
          <w:p w14:paraId="66CFB680" w14:textId="77777777" w:rsidR="23030A74" w:rsidRPr="00A24C20" w:rsidRDefault="23030A74" w:rsidP="003833F1">
            <w:pPr>
              <w:pStyle w:val="ecxmsonormal"/>
              <w:spacing w:after="0"/>
              <w:rPr>
                <w:rFonts w:ascii="Arial" w:hAnsi="Arial" w:cs="Arial"/>
                <w:sz w:val="22"/>
                <w:szCs w:val="22"/>
              </w:rPr>
            </w:pPr>
          </w:p>
          <w:p w14:paraId="79C7A5F2" w14:textId="77777777" w:rsidR="23030A74" w:rsidRPr="00A24C20" w:rsidRDefault="23030A74" w:rsidP="003833F1">
            <w:pPr>
              <w:pStyle w:val="ecxmsonormal"/>
              <w:spacing w:after="0"/>
              <w:rPr>
                <w:rFonts w:ascii="Arial" w:hAnsi="Arial" w:cs="Arial"/>
                <w:sz w:val="22"/>
                <w:szCs w:val="22"/>
              </w:rPr>
            </w:pPr>
          </w:p>
        </w:tc>
        <w:tc>
          <w:tcPr>
            <w:tcW w:w="3875" w:type="dxa"/>
          </w:tcPr>
          <w:p w14:paraId="4865A287" w14:textId="1D573B9F" w:rsidR="23030A74" w:rsidRPr="00A24C20" w:rsidRDefault="23030A74"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Review materials and timeline</w:t>
            </w:r>
            <w:r w:rsidR="632DB626" w:rsidRPr="00A24C20">
              <w:rPr>
                <w:rFonts w:ascii="Arial" w:eastAsiaTheme="minorEastAsia" w:hAnsi="Arial" w:cs="Arial"/>
                <w:color w:val="2A2A2A"/>
                <w:sz w:val="22"/>
                <w:szCs w:val="22"/>
              </w:rPr>
              <w:t xml:space="preserve"> </w:t>
            </w:r>
            <w:r w:rsidRPr="00A24C20">
              <w:rPr>
                <w:rFonts w:ascii="Arial" w:eastAsiaTheme="minorEastAsia" w:hAnsi="Arial" w:cs="Arial"/>
                <w:color w:val="2A2A2A"/>
                <w:sz w:val="22"/>
                <w:szCs w:val="22"/>
              </w:rPr>
              <w:t xml:space="preserve">provided by </w:t>
            </w:r>
            <w:proofErr w:type="gramStart"/>
            <w:r w:rsidR="00C623F1" w:rsidRPr="00A24C20">
              <w:rPr>
                <w:rFonts w:ascii="Arial" w:eastAsiaTheme="minorEastAsia" w:hAnsi="Arial" w:cs="Arial"/>
                <w:color w:val="2A2A2A"/>
                <w:sz w:val="22"/>
                <w:szCs w:val="22"/>
              </w:rPr>
              <w:t>ASPEN</w:t>
            </w:r>
            <w:proofErr w:type="gramEnd"/>
          </w:p>
          <w:p w14:paraId="76110824" w14:textId="6EFBE13F" w:rsidR="23030A74" w:rsidRPr="00A24C20" w:rsidRDefault="23030A74"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Form a planning committee for the annual event.  </w:t>
            </w:r>
            <w:proofErr w:type="gramStart"/>
            <w:r w:rsidRPr="00F96206">
              <w:rPr>
                <w:rFonts w:ascii="Arial" w:eastAsiaTheme="minorEastAsia" w:hAnsi="Arial" w:cs="Arial"/>
                <w:i/>
                <w:iCs/>
                <w:color w:val="2A2A2A"/>
                <w:sz w:val="22"/>
                <w:szCs w:val="22"/>
              </w:rPr>
              <w:t>Planning</w:t>
            </w:r>
            <w:proofErr w:type="gramEnd"/>
            <w:r w:rsidRPr="00F96206">
              <w:rPr>
                <w:rFonts w:ascii="Arial" w:eastAsiaTheme="minorEastAsia" w:hAnsi="Arial" w:cs="Arial"/>
                <w:i/>
                <w:iCs/>
                <w:color w:val="2A2A2A"/>
                <w:sz w:val="22"/>
                <w:szCs w:val="22"/>
              </w:rPr>
              <w:t xml:space="preserve"> committee must include a dietitian, nurse, </w:t>
            </w:r>
            <w:proofErr w:type="gramStart"/>
            <w:r w:rsidRPr="00F96206">
              <w:rPr>
                <w:rFonts w:ascii="Arial" w:eastAsiaTheme="minorEastAsia" w:hAnsi="Arial" w:cs="Arial"/>
                <w:i/>
                <w:iCs/>
                <w:color w:val="2A2A2A"/>
                <w:sz w:val="22"/>
                <w:szCs w:val="22"/>
              </w:rPr>
              <w:t>pharmacist</w:t>
            </w:r>
            <w:proofErr w:type="gramEnd"/>
            <w:r w:rsidRPr="00F96206">
              <w:rPr>
                <w:rFonts w:ascii="Arial" w:eastAsiaTheme="minorEastAsia" w:hAnsi="Arial" w:cs="Arial"/>
                <w:i/>
                <w:iCs/>
                <w:color w:val="2A2A2A"/>
                <w:sz w:val="22"/>
                <w:szCs w:val="22"/>
              </w:rPr>
              <w:t xml:space="preserve"> and physician.</w:t>
            </w:r>
            <w:r w:rsidR="00045429" w:rsidRPr="00F96206">
              <w:rPr>
                <w:rFonts w:ascii="Arial" w:eastAsiaTheme="minorEastAsia" w:hAnsi="Arial" w:cs="Arial"/>
                <w:i/>
                <w:iCs/>
                <w:color w:val="2A2A2A"/>
                <w:sz w:val="22"/>
                <w:szCs w:val="22"/>
              </w:rPr>
              <w:t xml:space="preserve"> </w:t>
            </w:r>
            <w:r w:rsidR="00C623F1" w:rsidRPr="00F96206">
              <w:rPr>
                <w:rFonts w:ascii="Arial" w:eastAsiaTheme="minorEastAsia" w:hAnsi="Arial" w:cs="Arial"/>
                <w:i/>
                <w:iCs/>
                <w:color w:val="2A2A2A"/>
                <w:sz w:val="22"/>
                <w:szCs w:val="22"/>
              </w:rPr>
              <w:t>ASPEN</w:t>
            </w:r>
            <w:r w:rsidR="00045429" w:rsidRPr="00F96206">
              <w:rPr>
                <w:rFonts w:ascii="Arial" w:eastAsiaTheme="minorEastAsia" w:hAnsi="Arial" w:cs="Arial"/>
                <w:i/>
                <w:iCs/>
                <w:color w:val="2A2A2A"/>
                <w:sz w:val="22"/>
                <w:szCs w:val="22"/>
              </w:rPr>
              <w:t xml:space="preserve"> can facilitate the placement of one of these members if the </w:t>
            </w:r>
            <w:r w:rsidR="00F460BC" w:rsidRPr="00F96206">
              <w:rPr>
                <w:rFonts w:ascii="Arial" w:eastAsiaTheme="minorEastAsia" w:hAnsi="Arial" w:cs="Arial"/>
                <w:i/>
                <w:iCs/>
                <w:color w:val="2A2A2A"/>
                <w:sz w:val="22"/>
                <w:szCs w:val="22"/>
              </w:rPr>
              <w:t>Chapter has trouble finding someone.</w:t>
            </w:r>
            <w:r w:rsidR="009D31D6" w:rsidRPr="00F96206">
              <w:rPr>
                <w:rFonts w:ascii="Arial" w:eastAsiaTheme="minorEastAsia" w:hAnsi="Arial" w:cs="Arial"/>
                <w:color w:val="2A2A2A"/>
                <w:sz w:val="22"/>
                <w:szCs w:val="22"/>
              </w:rPr>
              <w:t xml:space="preserve"> </w:t>
            </w:r>
            <w:r w:rsidR="009D31D6" w:rsidRPr="00F96206">
              <w:rPr>
                <w:rFonts w:ascii="Arial" w:eastAsiaTheme="minorEastAsia" w:hAnsi="Arial" w:cs="Arial"/>
                <w:b/>
                <w:bCs/>
                <w:color w:val="FF0000"/>
                <w:sz w:val="22"/>
                <w:szCs w:val="22"/>
              </w:rPr>
              <w:t xml:space="preserve">Planning committee members cannot be employees of </w:t>
            </w:r>
            <w:r w:rsidR="001A5838" w:rsidRPr="00F96206">
              <w:rPr>
                <w:rFonts w:ascii="Arial" w:eastAsiaTheme="minorEastAsia" w:hAnsi="Arial" w:cs="Arial"/>
                <w:b/>
                <w:bCs/>
                <w:color w:val="FF0000"/>
                <w:sz w:val="22"/>
                <w:szCs w:val="22"/>
              </w:rPr>
              <w:t>ineligible companies/</w:t>
            </w:r>
            <w:r w:rsidR="009D31D6" w:rsidRPr="00F96206">
              <w:rPr>
                <w:rFonts w:ascii="Arial" w:eastAsiaTheme="minorEastAsia" w:hAnsi="Arial" w:cs="Arial"/>
                <w:b/>
                <w:bCs/>
                <w:color w:val="FF0000"/>
                <w:sz w:val="22"/>
                <w:szCs w:val="22"/>
              </w:rPr>
              <w:t xml:space="preserve">commercial entities/industry.  </w:t>
            </w:r>
          </w:p>
          <w:p w14:paraId="265E6762" w14:textId="77777777" w:rsidR="009C6157" w:rsidRPr="00A24C20" w:rsidRDefault="23030A74"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Submit a letter of intent to apply for joint </w:t>
            </w:r>
            <w:proofErr w:type="spellStart"/>
            <w:r w:rsidRPr="00A24C20">
              <w:rPr>
                <w:rFonts w:ascii="Arial" w:eastAsiaTheme="minorEastAsia" w:hAnsi="Arial" w:cs="Arial"/>
                <w:color w:val="2A2A2A"/>
                <w:sz w:val="22"/>
                <w:szCs w:val="22"/>
              </w:rPr>
              <w:t>providership</w:t>
            </w:r>
            <w:proofErr w:type="spellEnd"/>
            <w:r w:rsidRPr="00A24C20">
              <w:rPr>
                <w:rFonts w:ascii="Arial" w:eastAsiaTheme="minorEastAsia" w:hAnsi="Arial" w:cs="Arial"/>
                <w:color w:val="2A2A2A"/>
                <w:sz w:val="22"/>
                <w:szCs w:val="22"/>
              </w:rPr>
              <w:t xml:space="preserve"> to </w:t>
            </w:r>
            <w:proofErr w:type="gramStart"/>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Letter</w:t>
            </w:r>
            <w:proofErr w:type="gramEnd"/>
            <w:r w:rsidRPr="00A24C20">
              <w:rPr>
                <w:rFonts w:ascii="Arial" w:eastAsiaTheme="minorEastAsia" w:hAnsi="Arial" w:cs="Arial"/>
                <w:color w:val="2A2A2A"/>
                <w:sz w:val="22"/>
                <w:szCs w:val="22"/>
              </w:rPr>
              <w:t xml:space="preserve"> of intent should include at </w:t>
            </w:r>
            <w:r w:rsidRPr="00A24C20">
              <w:rPr>
                <w:rFonts w:ascii="Arial" w:eastAsiaTheme="minorEastAsia" w:hAnsi="Arial" w:cs="Arial"/>
                <w:i/>
                <w:iCs/>
                <w:color w:val="2A2A2A"/>
                <w:sz w:val="22"/>
                <w:szCs w:val="22"/>
              </w:rPr>
              <w:t xml:space="preserve">minimum: </w:t>
            </w:r>
            <w:r w:rsidRPr="00A24C20">
              <w:rPr>
                <w:rFonts w:ascii="Arial" w:eastAsiaTheme="minorEastAsia" w:hAnsi="Arial" w:cs="Arial"/>
                <w:color w:val="2A2A2A"/>
                <w:sz w:val="22"/>
                <w:szCs w:val="22"/>
              </w:rPr>
              <w:t xml:space="preserve"> </w:t>
            </w:r>
          </w:p>
          <w:p w14:paraId="4DAD18A6" w14:textId="77777777" w:rsidR="009C615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the name and mission of the requesting </w:t>
            </w:r>
            <w:proofErr w:type="gramStart"/>
            <w:r w:rsidRPr="00A24C20">
              <w:rPr>
                <w:rFonts w:ascii="Arial" w:eastAsiaTheme="minorEastAsia" w:hAnsi="Arial" w:cs="Arial"/>
                <w:color w:val="2A2A2A"/>
                <w:sz w:val="22"/>
                <w:szCs w:val="22"/>
              </w:rPr>
              <w:t>organization;</w:t>
            </w:r>
            <w:proofErr w:type="gramEnd"/>
            <w:r w:rsidRPr="00A24C20">
              <w:rPr>
                <w:rFonts w:ascii="Arial" w:eastAsiaTheme="minorEastAsia" w:hAnsi="Arial" w:cs="Arial"/>
                <w:color w:val="2A2A2A"/>
                <w:sz w:val="22"/>
                <w:szCs w:val="22"/>
              </w:rPr>
              <w:t xml:space="preserve"> </w:t>
            </w:r>
          </w:p>
          <w:p w14:paraId="43F9A4F9" w14:textId="77777777" w:rsidR="009C615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brief description of the program including anticipated date time and location of the </w:t>
            </w:r>
            <w:proofErr w:type="gramStart"/>
            <w:r w:rsidRPr="00A24C20">
              <w:rPr>
                <w:rFonts w:ascii="Arial" w:eastAsiaTheme="minorEastAsia" w:hAnsi="Arial" w:cs="Arial"/>
                <w:color w:val="2A2A2A"/>
                <w:sz w:val="22"/>
                <w:szCs w:val="22"/>
              </w:rPr>
              <w:t>event;</w:t>
            </w:r>
            <w:proofErr w:type="gramEnd"/>
          </w:p>
          <w:p w14:paraId="73E37B51" w14:textId="508AAB59" w:rsidR="009C615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names and contact information of the planning committee </w:t>
            </w:r>
            <w:proofErr w:type="gramStart"/>
            <w:r w:rsidRPr="00A24C20">
              <w:rPr>
                <w:rFonts w:ascii="Arial" w:eastAsiaTheme="minorEastAsia" w:hAnsi="Arial" w:cs="Arial"/>
                <w:color w:val="2A2A2A"/>
                <w:sz w:val="22"/>
                <w:szCs w:val="22"/>
              </w:rPr>
              <w:t>members;</w:t>
            </w:r>
            <w:proofErr w:type="gramEnd"/>
          </w:p>
          <w:p w14:paraId="2E14E439" w14:textId="77777777" w:rsidR="00A0470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conflict of interest disclosures for each of the planning committee members</w:t>
            </w:r>
            <w:r w:rsidR="00EF783F" w:rsidRPr="00A24C20">
              <w:rPr>
                <w:rFonts w:ascii="Arial" w:eastAsiaTheme="minorEastAsia" w:hAnsi="Arial" w:cs="Arial"/>
                <w:color w:val="2A2A2A"/>
                <w:sz w:val="22"/>
                <w:szCs w:val="22"/>
              </w:rPr>
              <w:t xml:space="preserve"> </w:t>
            </w:r>
          </w:p>
          <w:p w14:paraId="4C8992FA" w14:textId="335399CF" w:rsidR="009C6157" w:rsidRPr="00A24C20" w:rsidRDefault="00EF783F"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CVs</w:t>
            </w:r>
            <w:r w:rsidR="00A04707" w:rsidRPr="00A24C20">
              <w:rPr>
                <w:rFonts w:ascii="Arial" w:eastAsiaTheme="minorEastAsia" w:hAnsi="Arial" w:cs="Arial"/>
                <w:color w:val="2A2A2A"/>
                <w:sz w:val="22"/>
                <w:szCs w:val="22"/>
              </w:rPr>
              <w:t xml:space="preserve"> for each member of the planning </w:t>
            </w:r>
            <w:proofErr w:type="gramStart"/>
            <w:r w:rsidR="00A04707" w:rsidRPr="00A24C20">
              <w:rPr>
                <w:rFonts w:ascii="Arial" w:eastAsiaTheme="minorEastAsia" w:hAnsi="Arial" w:cs="Arial"/>
                <w:color w:val="2A2A2A"/>
                <w:sz w:val="22"/>
                <w:szCs w:val="22"/>
              </w:rPr>
              <w:t>committee</w:t>
            </w:r>
            <w:r w:rsidR="23030A74" w:rsidRPr="00A24C20">
              <w:rPr>
                <w:rFonts w:ascii="Arial" w:eastAsiaTheme="minorEastAsia" w:hAnsi="Arial" w:cs="Arial"/>
                <w:color w:val="2A2A2A"/>
                <w:sz w:val="22"/>
                <w:szCs w:val="22"/>
              </w:rPr>
              <w:t>;</w:t>
            </w:r>
            <w:proofErr w:type="gramEnd"/>
            <w:r w:rsidR="23030A74" w:rsidRPr="00A24C20">
              <w:rPr>
                <w:rFonts w:ascii="Arial" w:eastAsiaTheme="minorEastAsia" w:hAnsi="Arial" w:cs="Arial"/>
                <w:color w:val="2A2A2A"/>
                <w:sz w:val="22"/>
                <w:szCs w:val="22"/>
              </w:rPr>
              <w:t xml:space="preserve"> </w:t>
            </w:r>
          </w:p>
          <w:p w14:paraId="0B0C77B7" w14:textId="5B741416" w:rsidR="009C6157" w:rsidRPr="00A24C20" w:rsidRDefault="23030A74"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a preliminary budget for the program.  </w:t>
            </w:r>
          </w:p>
          <w:p w14:paraId="0F338722" w14:textId="5E673097" w:rsidR="00A04707" w:rsidRPr="00A24C20" w:rsidRDefault="00A04707"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Attestation that </w:t>
            </w:r>
            <w:proofErr w:type="gramStart"/>
            <w:r w:rsidRPr="00A24C20">
              <w:rPr>
                <w:rFonts w:ascii="Arial" w:eastAsiaTheme="minorEastAsia" w:hAnsi="Arial" w:cs="Arial"/>
                <w:color w:val="2A2A2A"/>
                <w:sz w:val="22"/>
                <w:szCs w:val="22"/>
              </w:rPr>
              <w:t>chapter</w:t>
            </w:r>
            <w:proofErr w:type="gramEnd"/>
            <w:r w:rsidRPr="00A24C20">
              <w:rPr>
                <w:rFonts w:ascii="Arial" w:eastAsiaTheme="minorEastAsia" w:hAnsi="Arial" w:cs="Arial"/>
                <w:color w:val="2A2A2A"/>
                <w:sz w:val="22"/>
                <w:szCs w:val="22"/>
              </w:rPr>
              <w:t xml:space="preserve"> leaders involved with the program are familiar with the timelines and consequences of non-adherence</w:t>
            </w:r>
          </w:p>
          <w:p w14:paraId="6A8CDC68" w14:textId="4BBA411A" w:rsidR="23030A74" w:rsidRPr="001A5838" w:rsidRDefault="23030A74"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Submit </w:t>
            </w:r>
            <w:proofErr w:type="gramStart"/>
            <w:r w:rsidRPr="00A24C20">
              <w:rPr>
                <w:rFonts w:ascii="Arial" w:eastAsiaTheme="minorEastAsia" w:hAnsi="Arial" w:cs="Arial"/>
                <w:color w:val="2A2A2A"/>
                <w:sz w:val="22"/>
                <w:szCs w:val="22"/>
              </w:rPr>
              <w:t>letter</w:t>
            </w:r>
            <w:proofErr w:type="gramEnd"/>
            <w:r w:rsidRPr="00A24C20">
              <w:rPr>
                <w:rFonts w:ascii="Arial" w:eastAsiaTheme="minorEastAsia" w:hAnsi="Arial" w:cs="Arial"/>
                <w:color w:val="2A2A2A"/>
                <w:sz w:val="22"/>
                <w:szCs w:val="22"/>
              </w:rPr>
              <w:t xml:space="preserve"> of intent according to the annual timeline based on when the event will be offered.  </w:t>
            </w:r>
          </w:p>
        </w:tc>
      </w:tr>
      <w:tr w:rsidR="00BD1D1F" w:rsidRPr="00A24C20" w14:paraId="5CCA050B" w14:textId="77777777" w:rsidTr="000A1F7A">
        <w:tc>
          <w:tcPr>
            <w:tcW w:w="2875" w:type="dxa"/>
          </w:tcPr>
          <w:p w14:paraId="392A1951" w14:textId="6DC1B55E" w:rsidR="00BD1D1F" w:rsidRPr="00A24C20" w:rsidRDefault="00BD1D1F" w:rsidP="00BD1D1F">
            <w:pPr>
              <w:pStyle w:val="ecxmsonormal"/>
              <w:rPr>
                <w:rFonts w:ascii="Arial" w:hAnsi="Arial" w:cs="Arial"/>
                <w:sz w:val="22"/>
                <w:szCs w:val="22"/>
              </w:rPr>
            </w:pPr>
            <w:r w:rsidRPr="00A24C20">
              <w:rPr>
                <w:rFonts w:ascii="Arial" w:eastAsiaTheme="minorEastAsia" w:hAnsi="Arial" w:cs="Arial"/>
                <w:b/>
                <w:bCs/>
                <w:color w:val="2A2A2A"/>
                <w:sz w:val="22"/>
                <w:szCs w:val="22"/>
              </w:rPr>
              <w:lastRenderedPageBreak/>
              <w:t>STEP 2- Program Proposal</w:t>
            </w:r>
          </w:p>
          <w:p w14:paraId="0F69DDE4" w14:textId="32D975DC" w:rsidR="00BD1D1F" w:rsidRPr="00A24C20" w:rsidRDefault="00BD1D1F" w:rsidP="00BD1D1F">
            <w:pPr>
              <w:pStyle w:val="ecxmsonormal"/>
              <w:rPr>
                <w:rFonts w:ascii="Arial"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2 folder for guidelines, forms and samples.)</w:t>
            </w:r>
          </w:p>
        </w:tc>
        <w:tc>
          <w:tcPr>
            <w:tcW w:w="2610" w:type="dxa"/>
          </w:tcPr>
          <w:p w14:paraId="79EBE1F3" w14:textId="6CFC2AA1" w:rsidR="00BD1D1F" w:rsidRPr="00A24C20" w:rsidRDefault="003833F1" w:rsidP="00BD1D1F">
            <w:pPr>
              <w:pStyle w:val="ecxmsonormal"/>
              <w:spacing w:after="0"/>
              <w:rPr>
                <w:rFonts w:ascii="Arial" w:hAnsi="Arial" w:cs="Arial"/>
                <w:sz w:val="22"/>
                <w:szCs w:val="22"/>
              </w:rPr>
            </w:pPr>
            <w:r w:rsidRPr="00A24C20">
              <w:rPr>
                <w:rFonts w:ascii="Arial" w:eastAsiaTheme="minorEastAsia" w:hAnsi="Arial" w:cs="Arial"/>
                <w:b/>
                <w:bCs/>
                <w:sz w:val="22"/>
                <w:szCs w:val="22"/>
              </w:rPr>
              <w:t>5</w:t>
            </w:r>
            <w:r w:rsidR="00BD1D1F" w:rsidRPr="00A24C20">
              <w:rPr>
                <w:rFonts w:ascii="Arial" w:eastAsiaTheme="minorEastAsia" w:hAnsi="Arial" w:cs="Arial"/>
                <w:b/>
                <w:bCs/>
                <w:sz w:val="22"/>
                <w:szCs w:val="22"/>
              </w:rPr>
              <w:t>-</w:t>
            </w:r>
            <w:r w:rsidRPr="00A24C20">
              <w:rPr>
                <w:rFonts w:ascii="Arial" w:eastAsiaTheme="minorEastAsia" w:hAnsi="Arial" w:cs="Arial"/>
                <w:b/>
                <w:bCs/>
                <w:sz w:val="22"/>
                <w:szCs w:val="22"/>
              </w:rPr>
              <w:t>7</w:t>
            </w:r>
            <w:r w:rsidR="00BD1D1F" w:rsidRPr="00A24C20">
              <w:rPr>
                <w:rFonts w:ascii="Arial" w:eastAsiaTheme="minorEastAsia" w:hAnsi="Arial" w:cs="Arial"/>
                <w:b/>
                <w:bCs/>
                <w:sz w:val="22"/>
                <w:szCs w:val="22"/>
              </w:rPr>
              <w:t xml:space="preserve"> Months prior to the Event (refer to Chart above for specific dates) </w:t>
            </w:r>
          </w:p>
          <w:p w14:paraId="6B721C70" w14:textId="77777777" w:rsidR="00BD1D1F" w:rsidRPr="00A24C20" w:rsidDel="632DB626" w:rsidRDefault="00BD1D1F" w:rsidP="632DB626">
            <w:pPr>
              <w:pStyle w:val="ecxmsonormal"/>
              <w:spacing w:after="0"/>
              <w:jc w:val="center"/>
              <w:rPr>
                <w:rFonts w:ascii="Arial" w:eastAsiaTheme="minorEastAsia" w:hAnsi="Arial" w:cs="Arial"/>
                <w:color w:val="2A2A2A"/>
                <w:sz w:val="22"/>
                <w:szCs w:val="22"/>
              </w:rPr>
            </w:pPr>
          </w:p>
        </w:tc>
        <w:tc>
          <w:tcPr>
            <w:tcW w:w="3875" w:type="dxa"/>
          </w:tcPr>
          <w:p w14:paraId="5024F0D0" w14:textId="5A96222C" w:rsidR="00BD1D1F" w:rsidRPr="00A24C20" w:rsidRDefault="00BD1D1F" w:rsidP="00E210DC">
            <w:pPr>
              <w:pStyle w:val="ecxmsonormal"/>
              <w:numPr>
                <w:ilvl w:val="0"/>
                <w:numId w:val="44"/>
              </w:numPr>
              <w:spacing w:after="0"/>
              <w:rPr>
                <w:rFonts w:ascii="Arial" w:eastAsiaTheme="minorEastAsia" w:hAnsi="Arial" w:cs="Arial"/>
                <w:color w:val="2A2A2A"/>
                <w:sz w:val="22"/>
                <w:szCs w:val="22"/>
                <w:u w:val="single"/>
              </w:rPr>
            </w:pPr>
            <w:r w:rsidRPr="00A24C20">
              <w:rPr>
                <w:rFonts w:ascii="Arial" w:eastAsiaTheme="minorEastAsia" w:hAnsi="Arial" w:cs="Arial"/>
                <w:color w:val="2A2A2A"/>
                <w:sz w:val="22"/>
                <w:szCs w:val="22"/>
              </w:rPr>
              <w:t>Planning committee members and the EPD committee member liaison to collect and analyze practice gap information and subsequently develop event goals and objectives, plan the event, identify speakers, etc.  Note: EPD committee member liaison is not a working member of the planning committee, but an advisor</w:t>
            </w:r>
            <w:r w:rsidRPr="00A24C20">
              <w:rPr>
                <w:rFonts w:ascii="Arial" w:eastAsiaTheme="minorEastAsia" w:hAnsi="Arial" w:cs="Arial"/>
                <w:color w:val="2A2A2A"/>
                <w:sz w:val="22"/>
                <w:szCs w:val="22"/>
                <w:u w:val="single"/>
              </w:rPr>
              <w:t xml:space="preserve">.  </w:t>
            </w:r>
            <w:r w:rsidRPr="00A24C20">
              <w:rPr>
                <w:rFonts w:ascii="Arial" w:eastAsiaTheme="minorEastAsia" w:hAnsi="Arial" w:cs="Arial"/>
                <w:i/>
                <w:iCs/>
                <w:color w:val="2A2A2A"/>
                <w:sz w:val="22"/>
                <w:szCs w:val="22"/>
                <w:u w:val="single"/>
              </w:rPr>
              <w:t>All meeting minutes need to be saved</w:t>
            </w:r>
            <w:r w:rsidR="00F460BC" w:rsidRPr="00A24C20">
              <w:rPr>
                <w:rFonts w:ascii="Arial" w:eastAsiaTheme="minorEastAsia" w:hAnsi="Arial" w:cs="Arial"/>
                <w:i/>
                <w:iCs/>
                <w:color w:val="2A2A2A"/>
                <w:sz w:val="22"/>
                <w:szCs w:val="22"/>
                <w:u w:val="single"/>
              </w:rPr>
              <w:t xml:space="preserve"> to be provided to </w:t>
            </w:r>
            <w:proofErr w:type="gramStart"/>
            <w:r w:rsidR="00C623F1" w:rsidRPr="00A24C20">
              <w:rPr>
                <w:rFonts w:ascii="Arial" w:eastAsiaTheme="minorEastAsia" w:hAnsi="Arial" w:cs="Arial"/>
                <w:i/>
                <w:iCs/>
                <w:color w:val="2A2A2A"/>
                <w:sz w:val="22"/>
                <w:szCs w:val="22"/>
                <w:u w:val="single"/>
              </w:rPr>
              <w:t>ASPEN</w:t>
            </w:r>
            <w:proofErr w:type="gramEnd"/>
          </w:p>
          <w:p w14:paraId="343749C8" w14:textId="16BC15F7" w:rsidR="00BD1D1F" w:rsidRPr="00F96206" w:rsidRDefault="00BD1D1F" w:rsidP="00E210DC">
            <w:pPr>
              <w:pStyle w:val="ecxmsonormal"/>
              <w:numPr>
                <w:ilvl w:val="0"/>
                <w:numId w:val="44"/>
              </w:numPr>
              <w:spacing w:after="0"/>
              <w:rPr>
                <w:rFonts w:ascii="Arial" w:eastAsiaTheme="minorEastAsia" w:hAnsi="Arial" w:cs="Arial"/>
                <w:b/>
                <w:bCs/>
                <w:color w:val="FF0000"/>
                <w:sz w:val="22"/>
                <w:szCs w:val="22"/>
              </w:rPr>
            </w:pPr>
            <w:r w:rsidRPr="00F96206">
              <w:rPr>
                <w:rFonts w:ascii="Arial" w:eastAsiaTheme="minorEastAsia" w:hAnsi="Arial" w:cs="Arial"/>
                <w:b/>
                <w:bCs/>
                <w:color w:val="FF0000"/>
                <w:sz w:val="22"/>
                <w:szCs w:val="22"/>
              </w:rPr>
              <w:t xml:space="preserve">NOTE:  at no time during this planning phase should there be any discussions with any members of </w:t>
            </w:r>
            <w:r w:rsidR="001A5838" w:rsidRPr="00F96206">
              <w:rPr>
                <w:rFonts w:ascii="Arial" w:eastAsiaTheme="minorEastAsia" w:hAnsi="Arial" w:cs="Arial"/>
                <w:b/>
                <w:bCs/>
                <w:color w:val="FF0000"/>
                <w:sz w:val="22"/>
                <w:szCs w:val="22"/>
              </w:rPr>
              <w:t>ineligible companies/</w:t>
            </w:r>
            <w:r w:rsidRPr="00F96206">
              <w:rPr>
                <w:rFonts w:ascii="Arial" w:eastAsiaTheme="minorEastAsia" w:hAnsi="Arial" w:cs="Arial"/>
                <w:b/>
                <w:bCs/>
                <w:color w:val="FF0000"/>
                <w:sz w:val="22"/>
                <w:szCs w:val="22"/>
              </w:rPr>
              <w:t>industry about the event.  Individuals in industry may not provide suggestions for topics, speakers, etc.  Industry employees cannot serve as speakers</w:t>
            </w:r>
            <w:r w:rsidR="009D31D6" w:rsidRPr="00F96206">
              <w:rPr>
                <w:rFonts w:ascii="Arial" w:eastAsiaTheme="minorEastAsia" w:hAnsi="Arial" w:cs="Arial"/>
                <w:b/>
                <w:bCs/>
                <w:color w:val="FF0000"/>
                <w:sz w:val="22"/>
                <w:szCs w:val="22"/>
              </w:rPr>
              <w:t xml:space="preserve"> or have any involvement in the planning and implementation, no exceptions. </w:t>
            </w:r>
          </w:p>
          <w:p w14:paraId="0B74480A" w14:textId="77777777" w:rsidR="009C6157" w:rsidRPr="00A24C20" w:rsidRDefault="00BD1D1F"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Once the event is planned and speakers identified and invited, complete a proposal to submit to </w:t>
            </w:r>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by the deadline noted in the annual timeline.  Submission should </w:t>
            </w:r>
            <w:proofErr w:type="gramStart"/>
            <w:r w:rsidRPr="00A24C20">
              <w:rPr>
                <w:rFonts w:ascii="Arial" w:eastAsiaTheme="minorEastAsia" w:hAnsi="Arial" w:cs="Arial"/>
                <w:color w:val="2A2A2A"/>
                <w:sz w:val="22"/>
                <w:szCs w:val="22"/>
              </w:rPr>
              <w:t>include</w:t>
            </w:r>
            <w:proofErr w:type="gramEnd"/>
            <w:r w:rsidRPr="00A24C20">
              <w:rPr>
                <w:rFonts w:ascii="Arial" w:eastAsiaTheme="minorEastAsia" w:hAnsi="Arial" w:cs="Arial"/>
                <w:color w:val="2A2A2A"/>
                <w:sz w:val="22"/>
                <w:szCs w:val="22"/>
              </w:rPr>
              <w:t xml:space="preserve"> </w:t>
            </w:r>
          </w:p>
          <w:p w14:paraId="001D07BB" w14:textId="5D21EC37" w:rsidR="009C6157" w:rsidRPr="00A24C20" w:rsidRDefault="00BD1D1F"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the proposal </w:t>
            </w:r>
          </w:p>
          <w:p w14:paraId="63FF5620" w14:textId="562022CA" w:rsidR="009C6157" w:rsidRPr="00A24C20" w:rsidRDefault="00BD1D1F"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faculty conflict of interest disclosures</w:t>
            </w:r>
          </w:p>
          <w:p w14:paraId="563B2509" w14:textId="1A5D26F6" w:rsidR="009C6157" w:rsidRPr="00A24C20" w:rsidRDefault="00BD1D1F" w:rsidP="00E210DC">
            <w:pPr>
              <w:pStyle w:val="ecxmsonormal"/>
              <w:numPr>
                <w:ilvl w:val="1"/>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faculty CVs  </w:t>
            </w:r>
          </w:p>
          <w:p w14:paraId="48165EEA" w14:textId="642E107B" w:rsidR="00BD1D1F" w:rsidRPr="00A24C20" w:rsidRDefault="00BD1D1F"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Proposals submitted after the deadline will not be considered.  </w:t>
            </w:r>
          </w:p>
          <w:p w14:paraId="1D440802" w14:textId="1717B194" w:rsidR="00BD1D1F" w:rsidRPr="00A24C20" w:rsidRDefault="009C6157"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Upon approval of the program, </w:t>
            </w:r>
            <w:r w:rsidR="00BD1D1F" w:rsidRPr="00A24C20">
              <w:rPr>
                <w:rFonts w:ascii="Arial" w:eastAsiaTheme="minorEastAsia" w:hAnsi="Arial" w:cs="Arial"/>
                <w:color w:val="2A2A2A"/>
                <w:sz w:val="22"/>
                <w:szCs w:val="22"/>
              </w:rPr>
              <w:t>Chapter president</w:t>
            </w:r>
            <w:r w:rsidR="009D31D6" w:rsidRPr="00A24C20">
              <w:rPr>
                <w:rFonts w:ascii="Arial" w:eastAsiaTheme="minorEastAsia" w:hAnsi="Arial" w:cs="Arial"/>
                <w:color w:val="2A2A2A"/>
                <w:sz w:val="22"/>
                <w:szCs w:val="22"/>
              </w:rPr>
              <w:t xml:space="preserve"> or designee</w:t>
            </w:r>
            <w:r w:rsidR="00BD1D1F" w:rsidRPr="00A24C20">
              <w:rPr>
                <w:rFonts w:ascii="Arial" w:eastAsiaTheme="minorEastAsia" w:hAnsi="Arial" w:cs="Arial"/>
                <w:color w:val="2A2A2A"/>
                <w:sz w:val="22"/>
                <w:szCs w:val="22"/>
              </w:rPr>
              <w:t xml:space="preserve"> to work with </w:t>
            </w:r>
            <w:r w:rsidR="00C623F1" w:rsidRPr="00A24C20">
              <w:rPr>
                <w:rFonts w:ascii="Arial" w:eastAsiaTheme="minorEastAsia" w:hAnsi="Arial" w:cs="Arial"/>
                <w:color w:val="2A2A2A"/>
                <w:sz w:val="22"/>
                <w:szCs w:val="22"/>
              </w:rPr>
              <w:t>ASPEN</w:t>
            </w:r>
            <w:r w:rsidR="00BD1D1F" w:rsidRPr="00A24C20">
              <w:rPr>
                <w:rFonts w:ascii="Arial" w:eastAsiaTheme="minorEastAsia" w:hAnsi="Arial" w:cs="Arial"/>
                <w:color w:val="2A2A2A"/>
                <w:sz w:val="22"/>
                <w:szCs w:val="22"/>
              </w:rPr>
              <w:t xml:space="preserve"> to complete the LOA for the joint </w:t>
            </w:r>
            <w:proofErr w:type="spellStart"/>
            <w:r w:rsidR="00BD1D1F" w:rsidRPr="00A24C20">
              <w:rPr>
                <w:rFonts w:ascii="Arial" w:eastAsiaTheme="minorEastAsia" w:hAnsi="Arial" w:cs="Arial"/>
                <w:color w:val="2A2A2A"/>
                <w:sz w:val="22"/>
                <w:szCs w:val="22"/>
              </w:rPr>
              <w:t>providership</w:t>
            </w:r>
            <w:proofErr w:type="spellEnd"/>
            <w:r w:rsidR="00BD1D1F" w:rsidRPr="00A24C20">
              <w:rPr>
                <w:rFonts w:ascii="Arial" w:eastAsiaTheme="minorEastAsia" w:hAnsi="Arial" w:cs="Arial"/>
                <w:color w:val="2A2A2A"/>
                <w:sz w:val="22"/>
                <w:szCs w:val="22"/>
              </w:rPr>
              <w:t>.</w:t>
            </w:r>
          </w:p>
          <w:p w14:paraId="55F3F5C3" w14:textId="6EDBE254" w:rsidR="00BD1D1F" w:rsidRPr="00A24C20" w:rsidRDefault="00BD1D1F"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With a signed LOA, chapters will be required to submit </w:t>
            </w:r>
            <w:r w:rsidR="00F460BC" w:rsidRPr="00A24C20">
              <w:rPr>
                <w:rFonts w:ascii="Arial" w:eastAsiaTheme="minorEastAsia" w:hAnsi="Arial" w:cs="Arial"/>
                <w:color w:val="2A2A2A"/>
                <w:sz w:val="22"/>
                <w:szCs w:val="22"/>
              </w:rPr>
              <w:t>the $</w:t>
            </w:r>
            <w:r w:rsidR="001A5838">
              <w:rPr>
                <w:rFonts w:ascii="Arial" w:eastAsiaTheme="minorEastAsia" w:hAnsi="Arial" w:cs="Arial"/>
                <w:color w:val="2A2A2A"/>
                <w:sz w:val="22"/>
                <w:szCs w:val="22"/>
              </w:rPr>
              <w:t>750</w:t>
            </w:r>
            <w:r w:rsidR="00F460BC" w:rsidRPr="00A24C20">
              <w:rPr>
                <w:rFonts w:ascii="Arial" w:eastAsiaTheme="minorEastAsia" w:hAnsi="Arial" w:cs="Arial"/>
                <w:color w:val="2A2A2A"/>
                <w:sz w:val="22"/>
                <w:szCs w:val="22"/>
              </w:rPr>
              <w:t xml:space="preserve"> program fee </w:t>
            </w:r>
            <w:r w:rsidRPr="00A24C20">
              <w:rPr>
                <w:rFonts w:ascii="Arial" w:eastAsiaTheme="minorEastAsia" w:hAnsi="Arial" w:cs="Arial"/>
                <w:color w:val="2A2A2A"/>
                <w:sz w:val="22"/>
                <w:szCs w:val="22"/>
              </w:rPr>
              <w:t xml:space="preserve">for the </w:t>
            </w:r>
            <w:r w:rsidR="009C6157" w:rsidRPr="00A24C20">
              <w:rPr>
                <w:rFonts w:ascii="Arial" w:eastAsiaTheme="minorEastAsia" w:hAnsi="Arial" w:cs="Arial"/>
                <w:color w:val="2A2A2A"/>
                <w:sz w:val="22"/>
                <w:szCs w:val="22"/>
              </w:rPr>
              <w:t xml:space="preserve">joint </w:t>
            </w:r>
            <w:proofErr w:type="spellStart"/>
            <w:r w:rsidR="009C6157" w:rsidRPr="00A24C20">
              <w:rPr>
                <w:rFonts w:ascii="Arial" w:eastAsiaTheme="minorEastAsia" w:hAnsi="Arial" w:cs="Arial"/>
                <w:color w:val="2A2A2A"/>
                <w:sz w:val="22"/>
                <w:szCs w:val="22"/>
              </w:rPr>
              <w:t>providership</w:t>
            </w:r>
            <w:proofErr w:type="spellEnd"/>
            <w:r w:rsidRPr="00A24C20">
              <w:rPr>
                <w:rFonts w:ascii="Arial" w:eastAsiaTheme="minorEastAsia" w:hAnsi="Arial" w:cs="Arial"/>
                <w:color w:val="2A2A2A"/>
                <w:sz w:val="22"/>
                <w:szCs w:val="22"/>
              </w:rPr>
              <w:t>.</w:t>
            </w:r>
          </w:p>
          <w:p w14:paraId="522869E3" w14:textId="73730300" w:rsidR="006F306C" w:rsidRPr="00A24C20" w:rsidRDefault="006F306C" w:rsidP="006F306C">
            <w:pPr>
              <w:pStyle w:val="ecxmsonormal"/>
              <w:spacing w:after="0"/>
              <w:rPr>
                <w:rFonts w:ascii="Arial" w:eastAsiaTheme="minorEastAsia" w:hAnsi="Arial" w:cs="Arial"/>
                <w:color w:val="2A2A2A"/>
                <w:sz w:val="22"/>
                <w:szCs w:val="22"/>
              </w:rPr>
            </w:pPr>
          </w:p>
          <w:p w14:paraId="13B9DFC3" w14:textId="77777777" w:rsidR="00BD1D1F" w:rsidRPr="00A24C20" w:rsidRDefault="00BD1D1F" w:rsidP="001A5838">
            <w:pPr>
              <w:rPr>
                <w:rFonts w:ascii="Arial" w:eastAsiaTheme="minorEastAsia" w:hAnsi="Arial" w:cs="Arial"/>
                <w:b/>
                <w:bCs/>
                <w:color w:val="2A2A2A"/>
                <w:sz w:val="22"/>
                <w:szCs w:val="22"/>
              </w:rPr>
            </w:pPr>
          </w:p>
        </w:tc>
      </w:tr>
      <w:tr w:rsidR="00CD4B76" w:rsidRPr="00A24C20" w14:paraId="5AB48198" w14:textId="77777777" w:rsidTr="00A24C20">
        <w:trPr>
          <w:trHeight w:val="305"/>
        </w:trPr>
        <w:tc>
          <w:tcPr>
            <w:tcW w:w="9360" w:type="dxa"/>
            <w:gridSpan w:val="3"/>
            <w:shd w:val="clear" w:color="auto" w:fill="DBE5F1" w:themeFill="accent1" w:themeFillTint="33"/>
          </w:tcPr>
          <w:p w14:paraId="317E70A7" w14:textId="51C1ABB5" w:rsidR="00CD4B76" w:rsidRPr="00A24C20" w:rsidRDefault="00CD4B76" w:rsidP="00A24C20">
            <w:pPr>
              <w:spacing w:after="200" w:line="276" w:lineRule="auto"/>
              <w:jc w:val="center"/>
              <w:rPr>
                <w:rFonts w:ascii="Arial" w:hAnsi="Arial" w:cs="Arial"/>
                <w:sz w:val="22"/>
                <w:szCs w:val="22"/>
              </w:rPr>
            </w:pPr>
            <w:r w:rsidRPr="00A24C20">
              <w:rPr>
                <w:rFonts w:ascii="Arial" w:eastAsiaTheme="minorEastAsia" w:hAnsi="Arial" w:cs="Arial"/>
                <w:b/>
                <w:bCs/>
                <w:color w:val="2A2A2A"/>
                <w:sz w:val="22"/>
                <w:szCs w:val="22"/>
              </w:rPr>
              <w:lastRenderedPageBreak/>
              <w:t xml:space="preserve">Once a joint </w:t>
            </w:r>
            <w:proofErr w:type="spellStart"/>
            <w:r w:rsidRPr="00A24C20">
              <w:rPr>
                <w:rFonts w:ascii="Arial" w:eastAsiaTheme="minorEastAsia" w:hAnsi="Arial" w:cs="Arial"/>
                <w:b/>
                <w:bCs/>
                <w:color w:val="2A2A2A"/>
                <w:sz w:val="22"/>
                <w:szCs w:val="22"/>
              </w:rPr>
              <w:t>providership</w:t>
            </w:r>
            <w:proofErr w:type="spellEnd"/>
            <w:r w:rsidRPr="00A24C20">
              <w:rPr>
                <w:rFonts w:ascii="Arial" w:eastAsiaTheme="minorEastAsia" w:hAnsi="Arial" w:cs="Arial"/>
                <w:b/>
                <w:bCs/>
                <w:color w:val="2A2A2A"/>
                <w:sz w:val="22"/>
                <w:szCs w:val="22"/>
              </w:rPr>
              <w:t xml:space="preserve"> ag</w:t>
            </w:r>
            <w:r w:rsidR="00A24C20">
              <w:rPr>
                <w:rFonts w:ascii="Arial" w:eastAsiaTheme="minorEastAsia" w:hAnsi="Arial" w:cs="Arial"/>
                <w:b/>
                <w:bCs/>
                <w:color w:val="2A2A2A"/>
                <w:sz w:val="22"/>
                <w:szCs w:val="22"/>
              </w:rPr>
              <w:t>r</w:t>
            </w:r>
            <w:r w:rsidRPr="00A24C20">
              <w:rPr>
                <w:rFonts w:ascii="Arial" w:eastAsiaTheme="minorEastAsia" w:hAnsi="Arial" w:cs="Arial"/>
                <w:b/>
                <w:bCs/>
                <w:color w:val="2A2A2A"/>
                <w:sz w:val="22"/>
                <w:szCs w:val="22"/>
              </w:rPr>
              <w:t xml:space="preserve">eement is established </w:t>
            </w:r>
          </w:p>
        </w:tc>
      </w:tr>
      <w:tr w:rsidR="23030A74" w:rsidRPr="00A24C20" w14:paraId="2A73CE31" w14:textId="77777777" w:rsidTr="000A1F7A">
        <w:tc>
          <w:tcPr>
            <w:tcW w:w="2875" w:type="dxa"/>
          </w:tcPr>
          <w:p w14:paraId="434BC8BD" w14:textId="3AE50FA4" w:rsidR="00CD4B76" w:rsidRPr="00A24C20" w:rsidRDefault="00CD4B76" w:rsidP="00CD4B76">
            <w:pPr>
              <w:pStyle w:val="ecxmsonormal"/>
              <w:rPr>
                <w:rFonts w:ascii="Arial" w:hAnsi="Arial" w:cs="Arial"/>
                <w:sz w:val="22"/>
                <w:szCs w:val="22"/>
              </w:rPr>
            </w:pPr>
            <w:r w:rsidRPr="00A24C20">
              <w:rPr>
                <w:rFonts w:ascii="Arial" w:eastAsiaTheme="minorEastAsia" w:hAnsi="Arial" w:cs="Arial"/>
                <w:b/>
                <w:bCs/>
                <w:color w:val="2A2A2A"/>
                <w:sz w:val="22"/>
                <w:szCs w:val="22"/>
              </w:rPr>
              <w:t>STEP 3- Marketing Materials</w:t>
            </w:r>
          </w:p>
          <w:p w14:paraId="262A4341" w14:textId="0ECCB1B2" w:rsidR="48C75D8D" w:rsidRPr="00A24C20" w:rsidRDefault="00CD4B76" w:rsidP="003833F1">
            <w:pPr>
              <w:pStyle w:val="ecxmsonormal"/>
              <w:rPr>
                <w:rFonts w:ascii="Arial"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3 folder for guidelines, forms and samples.)</w:t>
            </w:r>
          </w:p>
        </w:tc>
        <w:tc>
          <w:tcPr>
            <w:tcW w:w="2610" w:type="dxa"/>
          </w:tcPr>
          <w:p w14:paraId="26A39D56" w14:textId="6A093EF3" w:rsidR="00FD2A54" w:rsidRPr="00A24C20" w:rsidRDefault="00FD2A54" w:rsidP="003833F1">
            <w:pPr>
              <w:pStyle w:val="ecxmsonormal"/>
              <w:spacing w:after="0"/>
              <w:jc w:val="center"/>
              <w:rPr>
                <w:rFonts w:ascii="Arial" w:eastAsiaTheme="minorEastAsia" w:hAnsi="Arial" w:cs="Arial"/>
                <w:color w:val="2A2A2A"/>
                <w:sz w:val="22"/>
                <w:szCs w:val="22"/>
              </w:rPr>
            </w:pPr>
            <w:r w:rsidRPr="00A24C20">
              <w:rPr>
                <w:rFonts w:ascii="Arial" w:eastAsiaTheme="minorEastAsia" w:hAnsi="Arial" w:cs="Arial"/>
                <w:color w:val="2A2A2A"/>
                <w:sz w:val="22"/>
                <w:szCs w:val="22"/>
              </w:rPr>
              <w:t>5 Months Prior- Pricing Structure and Brochure</w:t>
            </w:r>
          </w:p>
          <w:p w14:paraId="6D8A654A" w14:textId="77777777" w:rsidR="00FD2A54" w:rsidRPr="00A24C20" w:rsidRDefault="00FD2A54" w:rsidP="003833F1">
            <w:pPr>
              <w:pStyle w:val="ecxmsonormal"/>
              <w:spacing w:after="0"/>
              <w:jc w:val="center"/>
              <w:rPr>
                <w:rFonts w:ascii="Arial" w:eastAsiaTheme="minorEastAsia" w:hAnsi="Arial" w:cs="Arial"/>
                <w:color w:val="2A2A2A"/>
                <w:sz w:val="22"/>
                <w:szCs w:val="22"/>
              </w:rPr>
            </w:pPr>
          </w:p>
          <w:p w14:paraId="715CAC5C" w14:textId="77777777" w:rsidR="00FD2A54" w:rsidRPr="00A24C20" w:rsidRDefault="00FD2A54" w:rsidP="003833F1">
            <w:pPr>
              <w:pStyle w:val="ecxmsonormal"/>
              <w:spacing w:after="0"/>
              <w:jc w:val="center"/>
              <w:rPr>
                <w:rFonts w:ascii="Arial" w:eastAsiaTheme="minorEastAsia" w:hAnsi="Arial" w:cs="Arial"/>
                <w:color w:val="2A2A2A"/>
                <w:sz w:val="22"/>
                <w:szCs w:val="22"/>
              </w:rPr>
            </w:pPr>
          </w:p>
          <w:p w14:paraId="0B4D3598" w14:textId="77777777" w:rsidR="00FD2A54" w:rsidRPr="00A24C20" w:rsidRDefault="00FD2A54" w:rsidP="003833F1">
            <w:pPr>
              <w:pStyle w:val="ecxmsonormal"/>
              <w:spacing w:after="0"/>
              <w:jc w:val="center"/>
              <w:rPr>
                <w:rFonts w:ascii="Arial" w:eastAsiaTheme="minorEastAsia" w:hAnsi="Arial" w:cs="Arial"/>
                <w:color w:val="2A2A2A"/>
                <w:sz w:val="22"/>
                <w:szCs w:val="22"/>
              </w:rPr>
            </w:pPr>
          </w:p>
          <w:p w14:paraId="7C6FF638" w14:textId="77777777" w:rsidR="00FD2A54" w:rsidRPr="00A24C20" w:rsidRDefault="00FD2A54" w:rsidP="003833F1">
            <w:pPr>
              <w:pStyle w:val="ecxmsonormal"/>
              <w:spacing w:after="0"/>
              <w:rPr>
                <w:rFonts w:ascii="Arial" w:eastAsiaTheme="minorEastAsia" w:hAnsi="Arial" w:cs="Arial"/>
                <w:color w:val="2A2A2A"/>
                <w:sz w:val="22"/>
                <w:szCs w:val="22"/>
              </w:rPr>
            </w:pPr>
          </w:p>
          <w:p w14:paraId="2024368B" w14:textId="77777777" w:rsidR="00FD2A54" w:rsidRPr="00A24C20" w:rsidRDefault="00FD2A54" w:rsidP="003833F1">
            <w:pPr>
              <w:pStyle w:val="ecxmsonormal"/>
              <w:spacing w:after="0"/>
              <w:rPr>
                <w:rFonts w:ascii="Arial" w:eastAsiaTheme="minorEastAsia" w:hAnsi="Arial" w:cs="Arial"/>
                <w:color w:val="2A2A2A"/>
                <w:sz w:val="22"/>
                <w:szCs w:val="22"/>
              </w:rPr>
            </w:pPr>
          </w:p>
          <w:p w14:paraId="284D29CC" w14:textId="77777777" w:rsidR="00FD2A54" w:rsidRPr="00A24C20" w:rsidRDefault="00FD2A54" w:rsidP="003833F1">
            <w:pPr>
              <w:pStyle w:val="ecxmsonormal"/>
              <w:spacing w:after="0"/>
              <w:rPr>
                <w:rFonts w:ascii="Arial" w:eastAsiaTheme="minorEastAsia" w:hAnsi="Arial" w:cs="Arial"/>
                <w:color w:val="2A2A2A"/>
                <w:sz w:val="22"/>
                <w:szCs w:val="22"/>
              </w:rPr>
            </w:pPr>
          </w:p>
          <w:p w14:paraId="33492C89" w14:textId="77777777" w:rsidR="00FD2A54" w:rsidRPr="00A24C20" w:rsidRDefault="00FD2A54" w:rsidP="003833F1">
            <w:pPr>
              <w:pStyle w:val="ecxmsonormal"/>
              <w:spacing w:after="0"/>
              <w:rPr>
                <w:rFonts w:ascii="Arial" w:eastAsiaTheme="minorEastAsia" w:hAnsi="Arial" w:cs="Arial"/>
                <w:color w:val="2A2A2A"/>
                <w:sz w:val="22"/>
                <w:szCs w:val="22"/>
              </w:rPr>
            </w:pPr>
          </w:p>
          <w:p w14:paraId="193E4ACE" w14:textId="77777777" w:rsidR="00FD2A54" w:rsidRPr="00A24C20" w:rsidRDefault="00FD2A54" w:rsidP="003833F1">
            <w:pPr>
              <w:pStyle w:val="ecxmsonormal"/>
              <w:spacing w:after="0"/>
              <w:rPr>
                <w:rFonts w:ascii="Arial" w:eastAsiaTheme="minorEastAsia" w:hAnsi="Arial" w:cs="Arial"/>
                <w:color w:val="2A2A2A"/>
                <w:sz w:val="22"/>
                <w:szCs w:val="22"/>
              </w:rPr>
            </w:pPr>
          </w:p>
          <w:p w14:paraId="05C87BCF" w14:textId="77777777" w:rsidR="00FD2A54" w:rsidRPr="00A24C20" w:rsidRDefault="00FD2A54" w:rsidP="003833F1">
            <w:pPr>
              <w:pStyle w:val="ecxmsonormal"/>
              <w:spacing w:after="0"/>
              <w:rPr>
                <w:rFonts w:ascii="Arial" w:eastAsiaTheme="minorEastAsia" w:hAnsi="Arial" w:cs="Arial"/>
                <w:color w:val="2A2A2A"/>
                <w:sz w:val="22"/>
                <w:szCs w:val="22"/>
              </w:rPr>
            </w:pPr>
          </w:p>
          <w:p w14:paraId="774265CC" w14:textId="77777777" w:rsidR="00FD2A54" w:rsidRPr="00A24C20" w:rsidRDefault="00FD2A54" w:rsidP="003833F1">
            <w:pPr>
              <w:pStyle w:val="ecxmsonormal"/>
              <w:spacing w:after="0"/>
              <w:rPr>
                <w:rFonts w:ascii="Arial" w:eastAsiaTheme="minorEastAsia" w:hAnsi="Arial" w:cs="Arial"/>
                <w:color w:val="2A2A2A"/>
                <w:sz w:val="22"/>
                <w:szCs w:val="22"/>
              </w:rPr>
            </w:pPr>
          </w:p>
          <w:p w14:paraId="49484CC1" w14:textId="77777777" w:rsidR="00FD2A54" w:rsidRPr="00A24C20" w:rsidRDefault="00FD2A54" w:rsidP="003833F1">
            <w:pPr>
              <w:pStyle w:val="ecxmsonormal"/>
              <w:spacing w:after="0"/>
              <w:rPr>
                <w:rFonts w:ascii="Arial" w:eastAsiaTheme="minorEastAsia" w:hAnsi="Arial" w:cs="Arial"/>
                <w:color w:val="2A2A2A"/>
                <w:sz w:val="22"/>
                <w:szCs w:val="22"/>
              </w:rPr>
            </w:pPr>
          </w:p>
          <w:p w14:paraId="75B55583" w14:textId="77777777" w:rsidR="00FD2A54" w:rsidRPr="00A24C20" w:rsidRDefault="00FD2A54" w:rsidP="003833F1">
            <w:pPr>
              <w:pStyle w:val="ecxmsonormal"/>
              <w:spacing w:after="0"/>
              <w:rPr>
                <w:rFonts w:ascii="Arial" w:eastAsiaTheme="minorEastAsia" w:hAnsi="Arial" w:cs="Arial"/>
                <w:color w:val="2A2A2A"/>
                <w:sz w:val="22"/>
                <w:szCs w:val="22"/>
              </w:rPr>
            </w:pPr>
          </w:p>
          <w:p w14:paraId="489E74C8" w14:textId="77777777" w:rsidR="00FD2A54" w:rsidRPr="00A24C20" w:rsidRDefault="00FD2A54" w:rsidP="003833F1">
            <w:pPr>
              <w:pStyle w:val="ecxmsonormal"/>
              <w:spacing w:after="0"/>
              <w:rPr>
                <w:rFonts w:ascii="Arial" w:eastAsiaTheme="minorEastAsia" w:hAnsi="Arial" w:cs="Arial"/>
                <w:color w:val="2A2A2A"/>
                <w:sz w:val="22"/>
                <w:szCs w:val="22"/>
              </w:rPr>
            </w:pPr>
          </w:p>
          <w:p w14:paraId="01F2EF9B" w14:textId="77777777" w:rsidR="00FD2A54" w:rsidRPr="00A24C20" w:rsidRDefault="00FD2A54" w:rsidP="003833F1">
            <w:pPr>
              <w:pStyle w:val="ecxmsonormal"/>
              <w:spacing w:after="0"/>
              <w:rPr>
                <w:rFonts w:ascii="Arial" w:eastAsiaTheme="minorEastAsia" w:hAnsi="Arial" w:cs="Arial"/>
                <w:color w:val="2A2A2A"/>
                <w:sz w:val="22"/>
                <w:szCs w:val="22"/>
              </w:rPr>
            </w:pPr>
          </w:p>
          <w:p w14:paraId="5FDEC3B4" w14:textId="77777777" w:rsidR="00FD2A54" w:rsidRPr="00A24C20" w:rsidRDefault="00FD2A54" w:rsidP="003833F1">
            <w:pPr>
              <w:pStyle w:val="ecxmsonormal"/>
              <w:spacing w:after="0"/>
              <w:rPr>
                <w:rFonts w:ascii="Arial" w:eastAsiaTheme="minorEastAsia" w:hAnsi="Arial" w:cs="Arial"/>
                <w:color w:val="2A2A2A"/>
                <w:sz w:val="22"/>
                <w:szCs w:val="22"/>
              </w:rPr>
            </w:pPr>
          </w:p>
          <w:p w14:paraId="0006CBA7" w14:textId="77777777" w:rsidR="00FD2A54" w:rsidRPr="00A24C20" w:rsidRDefault="00FD2A54" w:rsidP="003833F1">
            <w:pPr>
              <w:pStyle w:val="ecxmsonormal"/>
              <w:spacing w:after="0"/>
              <w:rPr>
                <w:rFonts w:ascii="Arial" w:eastAsiaTheme="minorEastAsia" w:hAnsi="Arial" w:cs="Arial"/>
                <w:color w:val="2A2A2A"/>
                <w:sz w:val="22"/>
                <w:szCs w:val="22"/>
              </w:rPr>
            </w:pPr>
          </w:p>
          <w:p w14:paraId="1FBF886E" w14:textId="77777777" w:rsidR="00FD2A54" w:rsidRPr="00A24C20" w:rsidRDefault="00FD2A54" w:rsidP="003833F1">
            <w:pPr>
              <w:pStyle w:val="ecxmsonormal"/>
              <w:spacing w:after="0"/>
              <w:rPr>
                <w:rFonts w:ascii="Arial" w:eastAsiaTheme="minorEastAsia" w:hAnsi="Arial" w:cs="Arial"/>
                <w:color w:val="2A2A2A"/>
                <w:sz w:val="22"/>
                <w:szCs w:val="22"/>
              </w:rPr>
            </w:pPr>
          </w:p>
          <w:p w14:paraId="11E1B7BC" w14:textId="77777777" w:rsidR="00FD2A54" w:rsidRPr="00A24C20" w:rsidRDefault="00FD2A54" w:rsidP="003833F1">
            <w:pPr>
              <w:pStyle w:val="ecxmsonormal"/>
              <w:spacing w:after="0"/>
              <w:rPr>
                <w:rFonts w:ascii="Arial" w:eastAsiaTheme="minorEastAsia" w:hAnsi="Arial" w:cs="Arial"/>
                <w:color w:val="2A2A2A"/>
                <w:sz w:val="22"/>
                <w:szCs w:val="22"/>
              </w:rPr>
            </w:pPr>
          </w:p>
          <w:p w14:paraId="1B526B42" w14:textId="77777777" w:rsidR="00FD2A54" w:rsidRPr="00A24C20" w:rsidRDefault="00FD2A54" w:rsidP="003833F1">
            <w:pPr>
              <w:pStyle w:val="ecxmsonormal"/>
              <w:spacing w:after="0"/>
              <w:rPr>
                <w:rFonts w:ascii="Arial" w:eastAsiaTheme="minorEastAsia" w:hAnsi="Arial" w:cs="Arial"/>
                <w:color w:val="2A2A2A"/>
                <w:sz w:val="22"/>
                <w:szCs w:val="22"/>
              </w:rPr>
            </w:pPr>
          </w:p>
          <w:p w14:paraId="43E99326" w14:textId="77777777" w:rsidR="00FD2A54" w:rsidRPr="00A24C20" w:rsidRDefault="00FD2A54" w:rsidP="003833F1">
            <w:pPr>
              <w:pStyle w:val="ecxmsonormal"/>
              <w:spacing w:after="0"/>
              <w:rPr>
                <w:rFonts w:ascii="Arial" w:eastAsiaTheme="minorEastAsia" w:hAnsi="Arial" w:cs="Arial"/>
                <w:color w:val="2A2A2A"/>
                <w:sz w:val="22"/>
                <w:szCs w:val="22"/>
              </w:rPr>
            </w:pPr>
          </w:p>
          <w:p w14:paraId="72BF0047" w14:textId="77777777" w:rsidR="00FD2A54" w:rsidRPr="00A24C20" w:rsidRDefault="00FD2A54" w:rsidP="003833F1">
            <w:pPr>
              <w:pStyle w:val="ecxmsonormal"/>
              <w:spacing w:after="0"/>
              <w:rPr>
                <w:rFonts w:ascii="Arial" w:eastAsiaTheme="minorEastAsia" w:hAnsi="Arial" w:cs="Arial"/>
                <w:color w:val="2A2A2A"/>
                <w:sz w:val="22"/>
                <w:szCs w:val="22"/>
              </w:rPr>
            </w:pPr>
          </w:p>
          <w:p w14:paraId="247A9E14" w14:textId="77777777" w:rsidR="00FD2A54" w:rsidRPr="00A24C20" w:rsidRDefault="00FD2A54" w:rsidP="003833F1">
            <w:pPr>
              <w:pStyle w:val="ecxmsonormal"/>
              <w:spacing w:after="0"/>
              <w:rPr>
                <w:rFonts w:ascii="Arial" w:eastAsiaTheme="minorEastAsia" w:hAnsi="Arial" w:cs="Arial"/>
                <w:color w:val="2A2A2A"/>
                <w:sz w:val="22"/>
                <w:szCs w:val="22"/>
              </w:rPr>
            </w:pPr>
          </w:p>
          <w:p w14:paraId="0F0F2987" w14:textId="77777777" w:rsidR="00FD2A54" w:rsidRPr="00A24C20" w:rsidRDefault="00FD2A54" w:rsidP="003833F1">
            <w:pPr>
              <w:pStyle w:val="ecxmsonormal"/>
              <w:spacing w:after="0"/>
              <w:rPr>
                <w:rFonts w:ascii="Arial" w:eastAsiaTheme="minorEastAsia" w:hAnsi="Arial" w:cs="Arial"/>
                <w:color w:val="2A2A2A"/>
                <w:sz w:val="22"/>
                <w:szCs w:val="22"/>
              </w:rPr>
            </w:pPr>
          </w:p>
          <w:p w14:paraId="53B8E5BA" w14:textId="77777777" w:rsidR="00FD2A54" w:rsidRPr="00A24C20" w:rsidRDefault="00FD2A54" w:rsidP="003833F1">
            <w:pPr>
              <w:pStyle w:val="ecxmsonormal"/>
              <w:spacing w:after="0"/>
              <w:rPr>
                <w:rFonts w:ascii="Arial" w:eastAsiaTheme="minorEastAsia" w:hAnsi="Arial" w:cs="Arial"/>
                <w:color w:val="2A2A2A"/>
                <w:sz w:val="22"/>
                <w:szCs w:val="22"/>
              </w:rPr>
            </w:pPr>
          </w:p>
          <w:p w14:paraId="7751E78F" w14:textId="77777777" w:rsidR="00FD2A54" w:rsidRPr="00A24C20" w:rsidRDefault="00FD2A54" w:rsidP="003833F1">
            <w:pPr>
              <w:pStyle w:val="ecxmsonormal"/>
              <w:spacing w:after="0"/>
              <w:rPr>
                <w:rFonts w:ascii="Arial" w:eastAsiaTheme="minorEastAsia" w:hAnsi="Arial" w:cs="Arial"/>
                <w:color w:val="2A2A2A"/>
                <w:sz w:val="22"/>
                <w:szCs w:val="22"/>
              </w:rPr>
            </w:pPr>
          </w:p>
          <w:p w14:paraId="1C2D54BC" w14:textId="77777777" w:rsidR="00FD2A54" w:rsidRPr="00A24C20" w:rsidRDefault="00FD2A54" w:rsidP="003833F1">
            <w:pPr>
              <w:pStyle w:val="ecxmsonormal"/>
              <w:spacing w:after="0"/>
              <w:rPr>
                <w:rFonts w:ascii="Arial" w:eastAsiaTheme="minorEastAsia" w:hAnsi="Arial" w:cs="Arial"/>
                <w:color w:val="2A2A2A"/>
                <w:sz w:val="22"/>
                <w:szCs w:val="22"/>
              </w:rPr>
            </w:pPr>
          </w:p>
          <w:p w14:paraId="12186679" w14:textId="77777777" w:rsidR="00FD2A54" w:rsidRPr="00A24C20" w:rsidRDefault="00FD2A54" w:rsidP="003833F1">
            <w:pPr>
              <w:pStyle w:val="ecxmsonormal"/>
              <w:spacing w:after="0"/>
              <w:rPr>
                <w:rFonts w:ascii="Arial" w:eastAsiaTheme="minorEastAsia" w:hAnsi="Arial" w:cs="Arial"/>
                <w:color w:val="2A2A2A"/>
                <w:sz w:val="22"/>
                <w:szCs w:val="22"/>
              </w:rPr>
            </w:pPr>
          </w:p>
          <w:p w14:paraId="4D1FEFF2" w14:textId="77777777" w:rsidR="00FD2A54" w:rsidRPr="00A24C20" w:rsidRDefault="00FD2A54" w:rsidP="003833F1">
            <w:pPr>
              <w:pStyle w:val="ecxmsonormal"/>
              <w:spacing w:after="0"/>
              <w:rPr>
                <w:rFonts w:ascii="Arial" w:eastAsiaTheme="minorEastAsia" w:hAnsi="Arial" w:cs="Arial"/>
                <w:color w:val="2A2A2A"/>
                <w:sz w:val="22"/>
                <w:szCs w:val="22"/>
              </w:rPr>
            </w:pPr>
          </w:p>
          <w:p w14:paraId="5D44F566" w14:textId="77777777" w:rsidR="00FD2A54" w:rsidRPr="00A24C20" w:rsidRDefault="00FD2A54" w:rsidP="003833F1">
            <w:pPr>
              <w:pStyle w:val="ecxmsonormal"/>
              <w:spacing w:after="0"/>
              <w:rPr>
                <w:rFonts w:ascii="Arial" w:eastAsiaTheme="minorEastAsia" w:hAnsi="Arial" w:cs="Arial"/>
                <w:color w:val="2A2A2A"/>
                <w:sz w:val="22"/>
                <w:szCs w:val="22"/>
              </w:rPr>
            </w:pPr>
          </w:p>
          <w:p w14:paraId="398725C5" w14:textId="77777777" w:rsidR="00FD2A54" w:rsidRPr="00A24C20" w:rsidRDefault="00FD2A54" w:rsidP="003833F1">
            <w:pPr>
              <w:pStyle w:val="ecxmsonormal"/>
              <w:spacing w:after="0"/>
              <w:rPr>
                <w:rFonts w:ascii="Arial" w:eastAsiaTheme="minorEastAsia" w:hAnsi="Arial" w:cs="Arial"/>
                <w:color w:val="2A2A2A"/>
                <w:sz w:val="22"/>
                <w:szCs w:val="22"/>
              </w:rPr>
            </w:pPr>
          </w:p>
          <w:p w14:paraId="10C0B6A2" w14:textId="77777777" w:rsidR="00FD2A54" w:rsidRPr="00A24C20" w:rsidRDefault="00FD2A54" w:rsidP="003833F1">
            <w:pPr>
              <w:pStyle w:val="ecxmsonormal"/>
              <w:spacing w:after="0"/>
              <w:rPr>
                <w:rFonts w:ascii="Arial" w:eastAsiaTheme="minorEastAsia" w:hAnsi="Arial" w:cs="Arial"/>
                <w:color w:val="2A2A2A"/>
                <w:sz w:val="22"/>
                <w:szCs w:val="22"/>
              </w:rPr>
            </w:pPr>
          </w:p>
          <w:p w14:paraId="4C2B23F1" w14:textId="77777777" w:rsidR="00FD2A54" w:rsidRPr="00A24C20" w:rsidRDefault="00FD2A54" w:rsidP="003833F1">
            <w:pPr>
              <w:pStyle w:val="ecxmsonormal"/>
              <w:spacing w:after="0"/>
              <w:rPr>
                <w:rFonts w:ascii="Arial" w:eastAsiaTheme="minorEastAsia" w:hAnsi="Arial" w:cs="Arial"/>
                <w:color w:val="2A2A2A"/>
                <w:sz w:val="22"/>
                <w:szCs w:val="22"/>
              </w:rPr>
            </w:pPr>
          </w:p>
          <w:p w14:paraId="2E0EAC25" w14:textId="77777777" w:rsidR="00FD2A54" w:rsidRPr="00A24C20" w:rsidRDefault="00FD2A54" w:rsidP="003833F1">
            <w:pPr>
              <w:pStyle w:val="ecxmsonormal"/>
              <w:spacing w:after="0"/>
              <w:rPr>
                <w:rFonts w:ascii="Arial" w:eastAsiaTheme="minorEastAsia" w:hAnsi="Arial" w:cs="Arial"/>
                <w:color w:val="2A2A2A"/>
                <w:sz w:val="22"/>
                <w:szCs w:val="22"/>
              </w:rPr>
            </w:pPr>
          </w:p>
          <w:p w14:paraId="03EEC7E2" w14:textId="77777777" w:rsidR="00FD2A54" w:rsidRPr="00A24C20" w:rsidRDefault="00FD2A54" w:rsidP="003833F1">
            <w:pPr>
              <w:pStyle w:val="ecxmsonormal"/>
              <w:spacing w:after="0"/>
              <w:rPr>
                <w:rFonts w:ascii="Arial" w:eastAsiaTheme="minorEastAsia" w:hAnsi="Arial" w:cs="Arial"/>
                <w:color w:val="2A2A2A"/>
                <w:sz w:val="22"/>
                <w:szCs w:val="22"/>
              </w:rPr>
            </w:pPr>
          </w:p>
          <w:p w14:paraId="7A76E4AB" w14:textId="2202BE59" w:rsidR="00FD2A54" w:rsidRPr="00A24C20" w:rsidRDefault="00FD2A54" w:rsidP="003833F1">
            <w:pPr>
              <w:pStyle w:val="ecxmsonormal"/>
              <w:spacing w:after="0"/>
              <w:rPr>
                <w:rFonts w:ascii="Arial" w:eastAsiaTheme="minorEastAsia" w:hAnsi="Arial" w:cs="Arial"/>
                <w:color w:val="2A2A2A"/>
                <w:sz w:val="22"/>
                <w:szCs w:val="22"/>
              </w:rPr>
            </w:pPr>
          </w:p>
          <w:p w14:paraId="5E4D0EC2" w14:textId="4D3C0BAE" w:rsidR="000A1F7A" w:rsidRPr="00A24C20" w:rsidRDefault="000A1F7A" w:rsidP="003833F1">
            <w:pPr>
              <w:pStyle w:val="ecxmsonormal"/>
              <w:spacing w:after="0"/>
              <w:rPr>
                <w:rFonts w:ascii="Arial" w:eastAsiaTheme="minorEastAsia" w:hAnsi="Arial" w:cs="Arial"/>
                <w:color w:val="2A2A2A"/>
                <w:sz w:val="22"/>
                <w:szCs w:val="22"/>
              </w:rPr>
            </w:pPr>
          </w:p>
          <w:p w14:paraId="1398FEEF" w14:textId="6F78DFCD" w:rsidR="000A1F7A" w:rsidRPr="00A24C20" w:rsidRDefault="000A1F7A" w:rsidP="003833F1">
            <w:pPr>
              <w:pStyle w:val="ecxmsonormal"/>
              <w:spacing w:after="0"/>
              <w:rPr>
                <w:rFonts w:ascii="Arial" w:eastAsiaTheme="minorEastAsia" w:hAnsi="Arial" w:cs="Arial"/>
                <w:color w:val="2A2A2A"/>
                <w:sz w:val="22"/>
                <w:szCs w:val="22"/>
              </w:rPr>
            </w:pPr>
          </w:p>
          <w:p w14:paraId="0B2EB888" w14:textId="1A69F307" w:rsidR="000A1F7A" w:rsidRPr="00A24C20" w:rsidRDefault="000A1F7A" w:rsidP="003833F1">
            <w:pPr>
              <w:pStyle w:val="ecxmsonormal"/>
              <w:spacing w:after="0"/>
              <w:rPr>
                <w:rFonts w:ascii="Arial" w:eastAsiaTheme="minorEastAsia" w:hAnsi="Arial" w:cs="Arial"/>
                <w:color w:val="2A2A2A"/>
                <w:sz w:val="22"/>
                <w:szCs w:val="22"/>
              </w:rPr>
            </w:pPr>
          </w:p>
          <w:p w14:paraId="6D9D212B" w14:textId="400E4F5B" w:rsidR="000A1F7A" w:rsidRPr="00A24C20" w:rsidRDefault="000A1F7A" w:rsidP="003833F1">
            <w:pPr>
              <w:pStyle w:val="ecxmsonormal"/>
              <w:spacing w:after="0"/>
              <w:rPr>
                <w:rFonts w:ascii="Arial" w:eastAsiaTheme="minorEastAsia" w:hAnsi="Arial" w:cs="Arial"/>
                <w:color w:val="2A2A2A"/>
                <w:sz w:val="22"/>
                <w:szCs w:val="22"/>
              </w:rPr>
            </w:pPr>
          </w:p>
          <w:p w14:paraId="00071CB8" w14:textId="2BE57D56" w:rsidR="000A1F7A" w:rsidRPr="00A24C20" w:rsidRDefault="000A1F7A" w:rsidP="003833F1">
            <w:pPr>
              <w:pStyle w:val="ecxmsonormal"/>
              <w:spacing w:after="0"/>
              <w:rPr>
                <w:rFonts w:ascii="Arial" w:eastAsiaTheme="minorEastAsia" w:hAnsi="Arial" w:cs="Arial"/>
                <w:color w:val="2A2A2A"/>
                <w:sz w:val="22"/>
                <w:szCs w:val="22"/>
              </w:rPr>
            </w:pPr>
          </w:p>
          <w:p w14:paraId="1E061274" w14:textId="69FEB4D2" w:rsidR="000A1F7A" w:rsidRPr="00A24C20" w:rsidRDefault="000A1F7A" w:rsidP="003833F1">
            <w:pPr>
              <w:pStyle w:val="ecxmsonormal"/>
              <w:spacing w:after="0"/>
              <w:rPr>
                <w:rFonts w:ascii="Arial" w:eastAsiaTheme="minorEastAsia" w:hAnsi="Arial" w:cs="Arial"/>
                <w:color w:val="2A2A2A"/>
                <w:sz w:val="22"/>
                <w:szCs w:val="22"/>
              </w:rPr>
            </w:pPr>
          </w:p>
          <w:p w14:paraId="6B6BBD78" w14:textId="1F5094FD" w:rsidR="000A1F7A" w:rsidRPr="00A24C20" w:rsidRDefault="000A1F7A" w:rsidP="003833F1">
            <w:pPr>
              <w:pStyle w:val="ecxmsonormal"/>
              <w:spacing w:after="0"/>
              <w:rPr>
                <w:rFonts w:ascii="Arial" w:eastAsiaTheme="minorEastAsia" w:hAnsi="Arial" w:cs="Arial"/>
                <w:color w:val="2A2A2A"/>
                <w:sz w:val="22"/>
                <w:szCs w:val="22"/>
              </w:rPr>
            </w:pPr>
          </w:p>
          <w:p w14:paraId="71707311" w14:textId="01FB461F" w:rsidR="000A1F7A" w:rsidRPr="00A24C20" w:rsidRDefault="000A1F7A" w:rsidP="003833F1">
            <w:pPr>
              <w:pStyle w:val="ecxmsonormal"/>
              <w:spacing w:after="0"/>
              <w:rPr>
                <w:rFonts w:ascii="Arial" w:eastAsiaTheme="minorEastAsia" w:hAnsi="Arial" w:cs="Arial"/>
                <w:color w:val="2A2A2A"/>
                <w:sz w:val="22"/>
                <w:szCs w:val="22"/>
              </w:rPr>
            </w:pPr>
          </w:p>
          <w:p w14:paraId="1FBDB8F4" w14:textId="4C6D2A21" w:rsidR="000A1F7A" w:rsidRPr="00A24C20" w:rsidRDefault="000A1F7A" w:rsidP="003833F1">
            <w:pPr>
              <w:pStyle w:val="ecxmsonormal"/>
              <w:spacing w:after="0"/>
              <w:rPr>
                <w:rFonts w:ascii="Arial" w:eastAsiaTheme="minorEastAsia" w:hAnsi="Arial" w:cs="Arial"/>
                <w:color w:val="2A2A2A"/>
                <w:sz w:val="22"/>
                <w:szCs w:val="22"/>
              </w:rPr>
            </w:pPr>
          </w:p>
          <w:p w14:paraId="12F61B64" w14:textId="06859849" w:rsidR="000A1F7A" w:rsidRPr="00A24C20" w:rsidRDefault="000A1F7A" w:rsidP="003833F1">
            <w:pPr>
              <w:pStyle w:val="ecxmsonormal"/>
              <w:spacing w:after="0"/>
              <w:rPr>
                <w:rFonts w:ascii="Arial" w:eastAsiaTheme="minorEastAsia" w:hAnsi="Arial" w:cs="Arial"/>
                <w:color w:val="2A2A2A"/>
                <w:sz w:val="22"/>
                <w:szCs w:val="22"/>
              </w:rPr>
            </w:pPr>
          </w:p>
          <w:p w14:paraId="4E2FCA89" w14:textId="1A79D572" w:rsidR="000A1F7A" w:rsidRPr="00A24C20" w:rsidRDefault="000A1F7A" w:rsidP="003833F1">
            <w:pPr>
              <w:pStyle w:val="ecxmsonormal"/>
              <w:spacing w:after="0"/>
              <w:rPr>
                <w:rFonts w:ascii="Arial" w:eastAsiaTheme="minorEastAsia" w:hAnsi="Arial" w:cs="Arial"/>
                <w:color w:val="2A2A2A"/>
                <w:sz w:val="22"/>
                <w:szCs w:val="22"/>
              </w:rPr>
            </w:pPr>
          </w:p>
          <w:p w14:paraId="4EFE2A90" w14:textId="07B3C057" w:rsidR="000A1F7A" w:rsidRPr="00A24C20" w:rsidRDefault="000A1F7A" w:rsidP="003833F1">
            <w:pPr>
              <w:pStyle w:val="ecxmsonormal"/>
              <w:spacing w:after="0"/>
              <w:rPr>
                <w:rFonts w:ascii="Arial" w:eastAsiaTheme="minorEastAsia" w:hAnsi="Arial" w:cs="Arial"/>
                <w:color w:val="2A2A2A"/>
                <w:sz w:val="22"/>
                <w:szCs w:val="22"/>
              </w:rPr>
            </w:pPr>
          </w:p>
          <w:p w14:paraId="15E67DE9" w14:textId="4678FEE1" w:rsidR="000A1F7A" w:rsidRPr="00A24C20" w:rsidRDefault="000A1F7A" w:rsidP="003833F1">
            <w:pPr>
              <w:pStyle w:val="ecxmsonormal"/>
              <w:spacing w:after="0"/>
              <w:rPr>
                <w:rFonts w:ascii="Arial" w:eastAsiaTheme="minorEastAsia" w:hAnsi="Arial" w:cs="Arial"/>
                <w:color w:val="2A2A2A"/>
                <w:sz w:val="22"/>
                <w:szCs w:val="22"/>
              </w:rPr>
            </w:pPr>
          </w:p>
          <w:p w14:paraId="18824537" w14:textId="77777777" w:rsidR="001A5838" w:rsidRDefault="001A5838" w:rsidP="003833F1">
            <w:pPr>
              <w:pStyle w:val="ecxmsonormal"/>
              <w:spacing w:after="0"/>
              <w:rPr>
                <w:rFonts w:ascii="Arial" w:eastAsiaTheme="minorEastAsia" w:hAnsi="Arial" w:cs="Arial"/>
                <w:color w:val="2A2A2A"/>
                <w:sz w:val="22"/>
                <w:szCs w:val="22"/>
              </w:rPr>
            </w:pPr>
          </w:p>
          <w:p w14:paraId="3A21AD6B" w14:textId="4BBC7932" w:rsidR="00FD2A54" w:rsidRPr="00A24C20" w:rsidRDefault="00FD2A54" w:rsidP="003833F1">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45 Days Prior- Onsite Materials</w:t>
            </w:r>
          </w:p>
          <w:p w14:paraId="164DC52E" w14:textId="77777777" w:rsidR="23030A74" w:rsidRPr="00A24C20" w:rsidRDefault="23030A74" w:rsidP="632DB626">
            <w:pPr>
              <w:pStyle w:val="ecxmsonormal"/>
              <w:spacing w:after="0"/>
              <w:jc w:val="center"/>
              <w:rPr>
                <w:rFonts w:ascii="Arial" w:hAnsi="Arial" w:cs="Arial"/>
                <w:sz w:val="22"/>
                <w:szCs w:val="22"/>
              </w:rPr>
            </w:pPr>
          </w:p>
        </w:tc>
        <w:tc>
          <w:tcPr>
            <w:tcW w:w="3875" w:type="dxa"/>
          </w:tcPr>
          <w:p w14:paraId="01277A76" w14:textId="54ED3698"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lastRenderedPageBreak/>
              <w:t xml:space="preserve">Create pricing structure for the event and submit the information to </w:t>
            </w:r>
            <w:r w:rsidR="00C623F1" w:rsidRPr="00A24C20">
              <w:rPr>
                <w:rFonts w:ascii="Arial" w:eastAsiaTheme="minorEastAsia" w:hAnsi="Arial" w:cs="Arial"/>
                <w:sz w:val="22"/>
                <w:szCs w:val="22"/>
              </w:rPr>
              <w:t>ASPEN</w:t>
            </w:r>
            <w:r w:rsidR="00772530" w:rsidRPr="00A24C20">
              <w:rPr>
                <w:rFonts w:ascii="Arial" w:eastAsiaTheme="minorEastAsia" w:hAnsi="Arial" w:cs="Arial"/>
                <w:sz w:val="22"/>
                <w:szCs w:val="22"/>
              </w:rPr>
              <w:t>.</w:t>
            </w:r>
            <w:r w:rsidRPr="00A24C20">
              <w:rPr>
                <w:rFonts w:ascii="Arial" w:eastAsiaTheme="minorEastAsia" w:hAnsi="Arial" w:cs="Arial"/>
                <w:sz w:val="22"/>
                <w:szCs w:val="22"/>
              </w:rPr>
              <w:t xml:space="preserve"> Chapters need to implement a member/nonmember fee structure.  Chapters should consider increasing the fee by $10 for management of the program.</w:t>
            </w:r>
          </w:p>
          <w:p w14:paraId="730FC491" w14:textId="1C83654D" w:rsidR="003F485E" w:rsidRPr="00A24C20" w:rsidRDefault="003F485E"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Include exhibitor fees and if exhibitors will be allowed to claim credit, please specify how many individuals will be allowed to claim per exhibit.</w:t>
            </w:r>
          </w:p>
          <w:p w14:paraId="17C0C6B4" w14:textId="69E71DB5" w:rsidR="00772530" w:rsidRPr="00A24C20" w:rsidRDefault="00C56EDE" w:rsidP="00E210DC">
            <w:pPr>
              <w:pStyle w:val="ListParagraph"/>
              <w:numPr>
                <w:ilvl w:val="0"/>
                <w:numId w:val="46"/>
              </w:numPr>
              <w:rPr>
                <w:rFonts w:ascii="Arial" w:eastAsiaTheme="minorEastAsia" w:hAnsi="Arial" w:cs="Arial"/>
                <w:sz w:val="22"/>
                <w:szCs w:val="22"/>
              </w:rPr>
            </w:pPr>
            <w:r>
              <w:rPr>
                <w:rFonts w:ascii="Arial" w:eastAsiaTheme="minorEastAsia" w:hAnsi="Arial" w:cs="Arial"/>
                <w:sz w:val="22"/>
                <w:szCs w:val="22"/>
              </w:rPr>
              <w:t>Develop</w:t>
            </w:r>
            <w:r w:rsidR="23030A74" w:rsidRPr="00A24C20">
              <w:rPr>
                <w:rFonts w:ascii="Arial" w:eastAsiaTheme="minorEastAsia" w:hAnsi="Arial" w:cs="Arial"/>
                <w:sz w:val="22"/>
                <w:szCs w:val="22"/>
              </w:rPr>
              <w:t xml:space="preserve"> marketing materials (brochures, flyers, emails, websites, </w:t>
            </w:r>
            <w:proofErr w:type="spellStart"/>
            <w:r w:rsidR="23030A74" w:rsidRPr="00A24C20">
              <w:rPr>
                <w:rFonts w:ascii="Arial" w:eastAsiaTheme="minorEastAsia" w:hAnsi="Arial" w:cs="Arial"/>
                <w:sz w:val="22"/>
                <w:szCs w:val="22"/>
              </w:rPr>
              <w:t>etc</w:t>
            </w:r>
            <w:proofErr w:type="spellEnd"/>
            <w:r w:rsidR="23030A74" w:rsidRPr="00A24C20">
              <w:rPr>
                <w:rFonts w:ascii="Arial" w:eastAsiaTheme="minorEastAsia" w:hAnsi="Arial" w:cs="Arial"/>
                <w:sz w:val="22"/>
                <w:szCs w:val="22"/>
              </w:rPr>
              <w:t xml:space="preserve">) while adhering to accreditation standards as described in the handbook provided by </w:t>
            </w:r>
            <w:r w:rsidR="00C623F1" w:rsidRPr="00A24C20">
              <w:rPr>
                <w:rFonts w:ascii="Arial" w:eastAsiaTheme="minorEastAsia" w:hAnsi="Arial" w:cs="Arial"/>
                <w:sz w:val="22"/>
                <w:szCs w:val="22"/>
              </w:rPr>
              <w:t>ASPEN</w:t>
            </w:r>
            <w:r w:rsidR="00772530" w:rsidRPr="00A24C20">
              <w:rPr>
                <w:rFonts w:ascii="Arial" w:eastAsiaTheme="minorEastAsia" w:hAnsi="Arial" w:cs="Arial"/>
                <w:sz w:val="22"/>
                <w:szCs w:val="22"/>
              </w:rPr>
              <w:t>.</w:t>
            </w:r>
          </w:p>
          <w:p w14:paraId="21CD1C50" w14:textId="2529DDEA"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Submit drafts of the materials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staff to review and provide guidance.</w:t>
            </w:r>
            <w:r w:rsidR="000B5B4D" w:rsidRPr="00A24C20">
              <w:rPr>
                <w:rFonts w:ascii="Arial" w:eastAsiaTheme="minorEastAsia" w:hAnsi="Arial" w:cs="Arial"/>
                <w:sz w:val="22"/>
                <w:szCs w:val="22"/>
              </w:rPr>
              <w:t xml:space="preserve"> (These documents go through several rounds of revisions. Allow ample time for review and completion by </w:t>
            </w:r>
            <w:proofErr w:type="gramStart"/>
            <w:r w:rsidR="000B5B4D" w:rsidRPr="00A24C20">
              <w:rPr>
                <w:rFonts w:ascii="Arial" w:eastAsiaTheme="minorEastAsia" w:hAnsi="Arial" w:cs="Arial"/>
                <w:sz w:val="22"/>
                <w:szCs w:val="22"/>
              </w:rPr>
              <w:t>deadline</w:t>
            </w:r>
            <w:proofErr w:type="gramEnd"/>
            <w:r w:rsidR="000B5B4D" w:rsidRPr="00A24C20">
              <w:rPr>
                <w:rFonts w:ascii="Arial" w:eastAsiaTheme="minorEastAsia" w:hAnsi="Arial" w:cs="Arial"/>
                <w:sz w:val="22"/>
                <w:szCs w:val="22"/>
              </w:rPr>
              <w:t>.)</w:t>
            </w:r>
          </w:p>
          <w:p w14:paraId="45B025F4" w14:textId="16EA1119"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If desired, work with industry partners to obtain support for the program.  Chapter leaders are responsible for securing their own industry support.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staff will not assist with this process.  </w:t>
            </w:r>
          </w:p>
          <w:p w14:paraId="2EE1563E" w14:textId="64977D01"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Obtain a LOA from all </w:t>
            </w:r>
            <w:r w:rsidR="001A5838">
              <w:rPr>
                <w:rFonts w:ascii="Arial" w:eastAsiaTheme="minorEastAsia" w:hAnsi="Arial" w:cs="Arial"/>
                <w:sz w:val="22"/>
                <w:szCs w:val="22"/>
              </w:rPr>
              <w:t>ineligible companies/</w:t>
            </w:r>
            <w:r w:rsidRPr="00A24C20">
              <w:rPr>
                <w:rFonts w:ascii="Arial" w:eastAsiaTheme="minorEastAsia" w:hAnsi="Arial" w:cs="Arial"/>
                <w:sz w:val="22"/>
                <w:szCs w:val="22"/>
              </w:rPr>
              <w:t xml:space="preserve">industry partners </w:t>
            </w:r>
            <w:r w:rsidR="000B5B4D" w:rsidRPr="00A24C20">
              <w:rPr>
                <w:rFonts w:ascii="Arial" w:eastAsiaTheme="minorEastAsia" w:hAnsi="Arial" w:cs="Arial"/>
                <w:sz w:val="22"/>
                <w:szCs w:val="22"/>
              </w:rPr>
              <w:t xml:space="preserve">(this does not include </w:t>
            </w:r>
            <w:proofErr w:type="gramStart"/>
            <w:r w:rsidR="000B5B4D" w:rsidRPr="00A24C20">
              <w:rPr>
                <w:rFonts w:ascii="Arial" w:eastAsiaTheme="minorEastAsia" w:hAnsi="Arial" w:cs="Arial"/>
                <w:sz w:val="22"/>
                <w:szCs w:val="22"/>
              </w:rPr>
              <w:t>exhibitors</w:t>
            </w:r>
            <w:r w:rsidR="00792CFB" w:rsidRPr="00A24C20">
              <w:rPr>
                <w:rFonts w:ascii="Arial" w:eastAsiaTheme="minorEastAsia" w:hAnsi="Arial" w:cs="Arial"/>
                <w:sz w:val="22"/>
                <w:szCs w:val="22"/>
              </w:rPr>
              <w:t>,</w:t>
            </w:r>
            <w:proofErr w:type="gramEnd"/>
            <w:r w:rsidR="00792CFB" w:rsidRPr="00A24C20">
              <w:rPr>
                <w:rFonts w:ascii="Arial" w:eastAsiaTheme="minorEastAsia" w:hAnsi="Arial" w:cs="Arial"/>
                <w:sz w:val="22"/>
                <w:szCs w:val="22"/>
              </w:rPr>
              <w:t xml:space="preserve"> those are a separate agreement</w:t>
            </w:r>
            <w:r w:rsidR="000B5B4D" w:rsidRPr="00A24C20">
              <w:rPr>
                <w:rFonts w:ascii="Arial" w:eastAsiaTheme="minorEastAsia" w:hAnsi="Arial" w:cs="Arial"/>
                <w:sz w:val="22"/>
                <w:szCs w:val="22"/>
              </w:rPr>
              <w:t xml:space="preserve">) </w:t>
            </w:r>
            <w:r w:rsidRPr="00A24C20">
              <w:rPr>
                <w:rFonts w:ascii="Arial" w:eastAsiaTheme="minorEastAsia" w:hAnsi="Arial" w:cs="Arial"/>
                <w:sz w:val="22"/>
                <w:szCs w:val="22"/>
              </w:rPr>
              <w:t xml:space="preserve">for support received.  Submit completed and signed LOA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for final CEO signature. </w:t>
            </w:r>
            <w:r w:rsidRPr="00F96206">
              <w:rPr>
                <w:rFonts w:ascii="Arial" w:eastAsiaTheme="minorEastAsia" w:hAnsi="Arial" w:cs="Arial"/>
                <w:i/>
                <w:iCs/>
                <w:sz w:val="22"/>
                <w:szCs w:val="22"/>
              </w:rPr>
              <w:t xml:space="preserve">The LOA should be signed by the chapter president and the industry partner before final signature by the CEO is added. </w:t>
            </w:r>
            <w:r w:rsidRPr="00A24C20">
              <w:rPr>
                <w:rFonts w:ascii="Arial" w:eastAsiaTheme="minorEastAsia" w:hAnsi="Arial" w:cs="Arial"/>
                <w:sz w:val="22"/>
                <w:szCs w:val="22"/>
              </w:rPr>
              <w:t xml:space="preserve"> </w:t>
            </w:r>
            <w:r w:rsidR="00772530" w:rsidRPr="001A5838">
              <w:rPr>
                <w:rFonts w:ascii="Arial" w:eastAsiaTheme="minorEastAsia" w:hAnsi="Arial" w:cs="Arial"/>
                <w:b/>
                <w:bCs/>
                <w:sz w:val="22"/>
                <w:szCs w:val="22"/>
              </w:rPr>
              <w:t xml:space="preserve">All LOAs must be fully </w:t>
            </w:r>
            <w:r w:rsidR="00772530" w:rsidRPr="001A5838">
              <w:rPr>
                <w:rFonts w:ascii="Arial" w:eastAsiaTheme="minorEastAsia" w:hAnsi="Arial" w:cs="Arial"/>
                <w:b/>
                <w:bCs/>
                <w:sz w:val="22"/>
                <w:szCs w:val="22"/>
              </w:rPr>
              <w:lastRenderedPageBreak/>
              <w:t xml:space="preserve">executed by all parties prior to the event, no exceptions. </w:t>
            </w:r>
          </w:p>
          <w:p w14:paraId="68E09C22" w14:textId="77777777" w:rsidR="23030A74"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Participate in conference calls to review rules for industry activities.</w:t>
            </w:r>
          </w:p>
          <w:p w14:paraId="68CF8418" w14:textId="77777777" w:rsidR="00772530" w:rsidRPr="00A24C20" w:rsidRDefault="23030A74"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Create conference materials – at a minimum each attendee should receive a conference program which </w:t>
            </w:r>
            <w:proofErr w:type="gramStart"/>
            <w:r w:rsidRPr="00A24C20">
              <w:rPr>
                <w:rFonts w:ascii="Arial" w:eastAsiaTheme="minorEastAsia" w:hAnsi="Arial" w:cs="Arial"/>
                <w:sz w:val="22"/>
                <w:szCs w:val="22"/>
              </w:rPr>
              <w:t>includes</w:t>
            </w:r>
            <w:proofErr w:type="gramEnd"/>
            <w:r w:rsidRPr="00A24C20">
              <w:rPr>
                <w:rFonts w:ascii="Arial" w:eastAsiaTheme="minorEastAsia" w:hAnsi="Arial" w:cs="Arial"/>
                <w:sz w:val="22"/>
                <w:szCs w:val="22"/>
              </w:rPr>
              <w:t xml:space="preserve"> </w:t>
            </w:r>
          </w:p>
          <w:p w14:paraId="44D5141C" w14:textId="5233290E" w:rsidR="00772530" w:rsidRPr="00A24C20" w:rsidRDefault="23030A74"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 xml:space="preserve">documentation of support </w:t>
            </w:r>
            <w:proofErr w:type="gramStart"/>
            <w:r w:rsidRPr="00A24C20">
              <w:rPr>
                <w:rFonts w:ascii="Arial" w:eastAsiaTheme="minorEastAsia" w:hAnsi="Arial" w:cs="Arial"/>
                <w:sz w:val="22"/>
                <w:szCs w:val="22"/>
              </w:rPr>
              <w:t>received</w:t>
            </w:r>
            <w:proofErr w:type="gramEnd"/>
          </w:p>
          <w:p w14:paraId="39C4CBB5" w14:textId="0FBAF021" w:rsidR="00772530" w:rsidRPr="00A24C20" w:rsidRDefault="23030A74"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 xml:space="preserve">a description of the program with the sessions and speakers </w:t>
            </w:r>
            <w:proofErr w:type="gramStart"/>
            <w:r w:rsidRPr="00A24C20">
              <w:rPr>
                <w:rFonts w:ascii="Arial" w:eastAsiaTheme="minorEastAsia" w:hAnsi="Arial" w:cs="Arial"/>
                <w:sz w:val="22"/>
                <w:szCs w:val="22"/>
              </w:rPr>
              <w:t>listed</w:t>
            </w:r>
            <w:proofErr w:type="gramEnd"/>
          </w:p>
          <w:p w14:paraId="3D27E85C" w14:textId="7E9CA9A3" w:rsidR="00772530" w:rsidRPr="00A24C20" w:rsidRDefault="23030A74"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CE information</w:t>
            </w:r>
          </w:p>
          <w:p w14:paraId="4A65BB43" w14:textId="2DCEAE73" w:rsidR="00772530" w:rsidRPr="00A24C20" w:rsidRDefault="23030A74"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speaker and planning committee disclosure information.</w:t>
            </w:r>
          </w:p>
          <w:p w14:paraId="16C39100" w14:textId="5DE9104C" w:rsidR="000A1F7A" w:rsidRPr="00A24C20" w:rsidRDefault="000A1F7A" w:rsidP="00E210DC">
            <w:pPr>
              <w:pStyle w:val="ListParagraph"/>
              <w:numPr>
                <w:ilvl w:val="1"/>
                <w:numId w:val="46"/>
              </w:numPr>
              <w:rPr>
                <w:rFonts w:ascii="Arial" w:eastAsiaTheme="minorEastAsia" w:hAnsi="Arial" w:cs="Arial"/>
                <w:sz w:val="22"/>
                <w:szCs w:val="22"/>
              </w:rPr>
            </w:pPr>
            <w:r w:rsidRPr="00A24C20">
              <w:rPr>
                <w:rFonts w:ascii="Arial" w:eastAsiaTheme="minorEastAsia" w:hAnsi="Arial" w:cs="Arial"/>
                <w:sz w:val="22"/>
                <w:szCs w:val="22"/>
              </w:rPr>
              <w:t xml:space="preserve">many chapters also like to provide speaker handouts to participants prior to the </w:t>
            </w:r>
            <w:proofErr w:type="gramStart"/>
            <w:r w:rsidRPr="00A24C20">
              <w:rPr>
                <w:rFonts w:ascii="Arial" w:eastAsiaTheme="minorEastAsia" w:hAnsi="Arial" w:cs="Arial"/>
                <w:sz w:val="22"/>
                <w:szCs w:val="22"/>
              </w:rPr>
              <w:t>event</w:t>
            </w:r>
            <w:proofErr w:type="gramEnd"/>
          </w:p>
          <w:p w14:paraId="7A95EFE7" w14:textId="42D285C2" w:rsidR="23030A74" w:rsidRPr="00A24C20" w:rsidRDefault="23030A74" w:rsidP="00E210DC">
            <w:pPr>
              <w:pStyle w:val="ListParagraph"/>
              <w:numPr>
                <w:ilvl w:val="0"/>
                <w:numId w:val="46"/>
              </w:numPr>
              <w:rPr>
                <w:rFonts w:ascii="Arial" w:eastAsiaTheme="minorEastAsia" w:hAnsi="Arial" w:cs="Arial"/>
                <w:sz w:val="22"/>
                <w:szCs w:val="22"/>
              </w:rPr>
            </w:pPr>
            <w:proofErr w:type="gramStart"/>
            <w:r w:rsidRPr="00A24C20">
              <w:rPr>
                <w:rFonts w:ascii="Arial" w:eastAsiaTheme="minorEastAsia" w:hAnsi="Arial" w:cs="Arial"/>
                <w:sz w:val="22"/>
                <w:szCs w:val="22"/>
              </w:rPr>
              <w:t>Final</w:t>
            </w:r>
            <w:proofErr w:type="gramEnd"/>
            <w:r w:rsidRPr="00A24C20">
              <w:rPr>
                <w:rFonts w:ascii="Arial" w:eastAsiaTheme="minorEastAsia" w:hAnsi="Arial" w:cs="Arial"/>
                <w:sz w:val="22"/>
                <w:szCs w:val="22"/>
              </w:rPr>
              <w:t xml:space="preserve"> packet must be approved by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at least </w:t>
            </w:r>
            <w:r w:rsidR="00FD2A54" w:rsidRPr="00A24C20">
              <w:rPr>
                <w:rFonts w:ascii="Arial" w:eastAsiaTheme="minorEastAsia" w:hAnsi="Arial" w:cs="Arial"/>
                <w:sz w:val="22"/>
                <w:szCs w:val="22"/>
              </w:rPr>
              <w:t xml:space="preserve">45 </w:t>
            </w:r>
            <w:r w:rsidRPr="00A24C20">
              <w:rPr>
                <w:rFonts w:ascii="Arial" w:eastAsiaTheme="minorEastAsia" w:hAnsi="Arial" w:cs="Arial"/>
                <w:sz w:val="22"/>
                <w:szCs w:val="22"/>
              </w:rPr>
              <w:t xml:space="preserve">days prior to the event.  </w:t>
            </w:r>
          </w:p>
        </w:tc>
      </w:tr>
      <w:tr w:rsidR="00CD4B76" w:rsidRPr="00A24C20" w14:paraId="1F870BBB" w14:textId="77777777" w:rsidTr="000A1F7A">
        <w:tc>
          <w:tcPr>
            <w:tcW w:w="2875" w:type="dxa"/>
          </w:tcPr>
          <w:p w14:paraId="2DFB2BE9" w14:textId="6DD7A3E9" w:rsidR="00FD2A54" w:rsidRPr="00A24C20" w:rsidRDefault="00FD2A54" w:rsidP="00FD2A54">
            <w:pPr>
              <w:pStyle w:val="ecxmsonormal"/>
              <w:rPr>
                <w:rFonts w:ascii="Arial" w:hAnsi="Arial" w:cs="Arial"/>
                <w:sz w:val="22"/>
                <w:szCs w:val="22"/>
              </w:rPr>
            </w:pPr>
            <w:r w:rsidRPr="00A24C20">
              <w:rPr>
                <w:rFonts w:ascii="Arial" w:eastAsiaTheme="minorEastAsia" w:hAnsi="Arial" w:cs="Arial"/>
                <w:b/>
                <w:bCs/>
                <w:color w:val="2A2A2A"/>
                <w:sz w:val="22"/>
                <w:szCs w:val="22"/>
              </w:rPr>
              <w:lastRenderedPageBreak/>
              <w:t>STEP 4- Speaker Management</w:t>
            </w:r>
          </w:p>
          <w:p w14:paraId="2C5E71F7" w14:textId="70A936AE" w:rsidR="00CD4B76" w:rsidRPr="00A24C20" w:rsidRDefault="00FD2A54" w:rsidP="00FD2A54">
            <w:pPr>
              <w:pStyle w:val="ecxmsonormal"/>
              <w:rPr>
                <w:rFonts w:ascii="Arial"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4 folder for guidelines, forms and samples.)</w:t>
            </w:r>
          </w:p>
        </w:tc>
        <w:tc>
          <w:tcPr>
            <w:tcW w:w="2610" w:type="dxa"/>
          </w:tcPr>
          <w:p w14:paraId="3E46D31E" w14:textId="19B7B453" w:rsidR="00CD4B76" w:rsidRPr="00A24C20" w:rsidDel="5DC0A452" w:rsidRDefault="00FD2A54" w:rsidP="5DC0A452">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Continuous from planning through implementation of event</w:t>
            </w:r>
          </w:p>
        </w:tc>
        <w:tc>
          <w:tcPr>
            <w:tcW w:w="3875" w:type="dxa"/>
          </w:tcPr>
          <w:p w14:paraId="340AAC0D" w14:textId="00B00136" w:rsidR="00CD4B76" w:rsidRPr="00A24C20" w:rsidRDefault="00CD4B76"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Speaker management as directed by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and the speaker packet.</w:t>
            </w:r>
          </w:p>
          <w:p w14:paraId="18773A1A" w14:textId="77777777" w:rsidR="00CD4B76" w:rsidRPr="00A24C20" w:rsidRDefault="00CD4B76"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Collect slides from all speakers, ensure slides comply with the slide template.  Planning committee members, EPD liaison and staff to review slides for any sign of commercial bias.</w:t>
            </w:r>
          </w:p>
          <w:p w14:paraId="4315BD44" w14:textId="2EE7A6FB" w:rsidR="00CD4B76" w:rsidRPr="00A24C20" w:rsidRDefault="00CD4B76"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Facilitate slide presentation edits with speakers.</w:t>
            </w:r>
          </w:p>
          <w:p w14:paraId="7C9BB743" w14:textId="41806D85" w:rsidR="00CD4B76" w:rsidRPr="00A24C20" w:rsidRDefault="00CD4B76"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Provision of presentation slides to attendees is not required. However, the chapter should maintain a copy of the slides to submit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for accreditation </w:t>
            </w:r>
            <w:proofErr w:type="gramStart"/>
            <w:r w:rsidRPr="00A24C20">
              <w:rPr>
                <w:rFonts w:ascii="Arial" w:eastAsiaTheme="minorEastAsia" w:hAnsi="Arial" w:cs="Arial"/>
                <w:sz w:val="22"/>
                <w:szCs w:val="22"/>
              </w:rPr>
              <w:t>purposes</w:t>
            </w:r>
            <w:proofErr w:type="gramEnd"/>
          </w:p>
          <w:p w14:paraId="7CD270EF" w14:textId="77777777" w:rsidR="00CD4B76" w:rsidRPr="00A24C20" w:rsidRDefault="00CD4B76" w:rsidP="00E210DC">
            <w:pPr>
              <w:pStyle w:val="ListParagraph"/>
              <w:numPr>
                <w:ilvl w:val="0"/>
                <w:numId w:val="46"/>
              </w:numPr>
              <w:rPr>
                <w:rFonts w:ascii="Arial" w:eastAsiaTheme="minorEastAsia" w:hAnsi="Arial" w:cs="Arial"/>
                <w:sz w:val="22"/>
                <w:szCs w:val="22"/>
                <w:u w:val="single"/>
              </w:rPr>
            </w:pPr>
            <w:r w:rsidRPr="00A24C20">
              <w:rPr>
                <w:rFonts w:ascii="Arial" w:eastAsiaTheme="minorEastAsia" w:hAnsi="Arial" w:cs="Arial"/>
                <w:sz w:val="22"/>
                <w:szCs w:val="22"/>
              </w:rPr>
              <w:t xml:space="preserve">If presentation slides are not provided to attendees, </w:t>
            </w:r>
            <w:r w:rsidRPr="00A24C20">
              <w:rPr>
                <w:rFonts w:ascii="Arial" w:eastAsiaTheme="minorEastAsia" w:hAnsi="Arial" w:cs="Arial"/>
                <w:sz w:val="22"/>
                <w:szCs w:val="22"/>
                <w:u w:val="single"/>
              </w:rPr>
              <w:t xml:space="preserve">recommend providing the outlines speakers complete to attendees.  </w:t>
            </w:r>
          </w:p>
          <w:p w14:paraId="3E1DFD31" w14:textId="6D073210" w:rsidR="00772530" w:rsidRPr="00A24C20" w:rsidRDefault="00CD4B76" w:rsidP="00E210DC">
            <w:pPr>
              <w:pStyle w:val="ListParagraph"/>
              <w:numPr>
                <w:ilvl w:val="0"/>
                <w:numId w:val="46"/>
              </w:numPr>
              <w:rPr>
                <w:rFonts w:ascii="Arial" w:eastAsiaTheme="minorEastAsia" w:hAnsi="Arial" w:cs="Arial"/>
                <w:b/>
                <w:bCs/>
                <w:sz w:val="22"/>
                <w:szCs w:val="22"/>
              </w:rPr>
            </w:pPr>
            <w:r w:rsidRPr="00A24C20">
              <w:rPr>
                <w:rFonts w:ascii="Arial" w:eastAsiaTheme="minorEastAsia" w:hAnsi="Arial" w:cs="Arial"/>
                <w:sz w:val="22"/>
                <w:szCs w:val="22"/>
              </w:rPr>
              <w:t xml:space="preserve">Submit edits to event evaluation to </w:t>
            </w:r>
            <w:r w:rsidR="00C623F1" w:rsidRPr="00A24C20">
              <w:rPr>
                <w:rFonts w:ascii="Arial" w:eastAsiaTheme="minorEastAsia" w:hAnsi="Arial" w:cs="Arial"/>
                <w:sz w:val="22"/>
                <w:szCs w:val="22"/>
              </w:rPr>
              <w:t>ASPEN</w:t>
            </w:r>
            <w:r w:rsidR="00FD2A54" w:rsidRPr="00A24C20">
              <w:rPr>
                <w:rFonts w:ascii="Arial" w:eastAsiaTheme="minorEastAsia" w:hAnsi="Arial" w:cs="Arial"/>
                <w:sz w:val="22"/>
                <w:szCs w:val="22"/>
              </w:rPr>
              <w:t xml:space="preserve"> (must be approved </w:t>
            </w:r>
            <w:r w:rsidR="00FD2A54" w:rsidRPr="00A24C20">
              <w:rPr>
                <w:rFonts w:ascii="Arial" w:eastAsiaTheme="minorEastAsia" w:hAnsi="Arial" w:cs="Arial"/>
                <w:sz w:val="22"/>
                <w:szCs w:val="22"/>
              </w:rPr>
              <w:lastRenderedPageBreak/>
              <w:t xml:space="preserve">with the rest of the </w:t>
            </w:r>
            <w:proofErr w:type="spellStart"/>
            <w:proofErr w:type="gramStart"/>
            <w:r w:rsidR="00FD2A54" w:rsidRPr="00A24C20">
              <w:rPr>
                <w:rFonts w:ascii="Arial" w:eastAsiaTheme="minorEastAsia" w:hAnsi="Arial" w:cs="Arial"/>
                <w:sz w:val="22"/>
                <w:szCs w:val="22"/>
              </w:rPr>
              <w:t>on site</w:t>
            </w:r>
            <w:proofErr w:type="spellEnd"/>
            <w:proofErr w:type="gramEnd"/>
            <w:r w:rsidR="00FD2A54" w:rsidRPr="00A24C20">
              <w:rPr>
                <w:rFonts w:ascii="Arial" w:eastAsiaTheme="minorEastAsia" w:hAnsi="Arial" w:cs="Arial"/>
                <w:sz w:val="22"/>
                <w:szCs w:val="22"/>
              </w:rPr>
              <w:t xml:space="preserve"> materials)</w:t>
            </w:r>
          </w:p>
        </w:tc>
      </w:tr>
      <w:tr w:rsidR="00FD2A54" w:rsidRPr="00A24C20" w14:paraId="1F2A4568" w14:textId="77777777" w:rsidTr="003833F1">
        <w:tc>
          <w:tcPr>
            <w:tcW w:w="9360" w:type="dxa"/>
            <w:gridSpan w:val="3"/>
          </w:tcPr>
          <w:p w14:paraId="47583D08" w14:textId="51CE93B0" w:rsidR="00FD2A54" w:rsidRPr="00A24C20" w:rsidRDefault="00FD2A54" w:rsidP="003833F1">
            <w:pPr>
              <w:jc w:val="center"/>
              <w:rPr>
                <w:rFonts w:ascii="Arial" w:eastAsiaTheme="minorEastAsia" w:hAnsi="Arial" w:cs="Arial"/>
                <w:sz w:val="22"/>
                <w:szCs w:val="22"/>
              </w:rPr>
            </w:pPr>
            <w:r w:rsidRPr="00A24C20">
              <w:rPr>
                <w:rFonts w:ascii="Arial" w:eastAsiaTheme="minorEastAsia" w:hAnsi="Arial" w:cs="Arial"/>
                <w:color w:val="2A2A2A"/>
                <w:sz w:val="22"/>
                <w:szCs w:val="22"/>
              </w:rPr>
              <w:lastRenderedPageBreak/>
              <w:t>To Do Onsite</w:t>
            </w:r>
          </w:p>
        </w:tc>
      </w:tr>
      <w:tr w:rsidR="00FD2A54" w:rsidRPr="00A24C20" w14:paraId="2D4B93E0" w14:textId="77777777" w:rsidTr="000A1F7A">
        <w:tc>
          <w:tcPr>
            <w:tcW w:w="2875" w:type="dxa"/>
          </w:tcPr>
          <w:p w14:paraId="7619DCC0" w14:textId="77777777" w:rsidR="00FD2A54" w:rsidRPr="00A24C20" w:rsidRDefault="00FD2A54" w:rsidP="00FD2A54">
            <w:pPr>
              <w:pStyle w:val="ecxmsonormal"/>
              <w:rPr>
                <w:rFonts w:ascii="Arial" w:eastAsiaTheme="minorEastAsia" w:hAnsi="Arial" w:cs="Arial"/>
                <w:b/>
                <w:bCs/>
                <w:color w:val="2A2A2A"/>
                <w:sz w:val="22"/>
                <w:szCs w:val="22"/>
              </w:rPr>
            </w:pPr>
          </w:p>
        </w:tc>
        <w:tc>
          <w:tcPr>
            <w:tcW w:w="2610" w:type="dxa"/>
          </w:tcPr>
          <w:p w14:paraId="59369A46" w14:textId="77777777" w:rsidR="00FD2A54" w:rsidRPr="00A24C20" w:rsidRDefault="00FD2A54" w:rsidP="5DC0A452">
            <w:pPr>
              <w:pStyle w:val="ecxmsonormal"/>
              <w:spacing w:after="0"/>
              <w:rPr>
                <w:rFonts w:ascii="Arial" w:eastAsiaTheme="minorEastAsia" w:hAnsi="Arial" w:cs="Arial"/>
                <w:color w:val="2A2A2A"/>
                <w:sz w:val="22"/>
                <w:szCs w:val="22"/>
              </w:rPr>
            </w:pPr>
          </w:p>
        </w:tc>
        <w:tc>
          <w:tcPr>
            <w:tcW w:w="3875" w:type="dxa"/>
          </w:tcPr>
          <w:p w14:paraId="5AC1762F" w14:textId="51AE3872" w:rsidR="00FD2A54" w:rsidRPr="00A24C20" w:rsidRDefault="00667878"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Register any walk-ins via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online store if possible (will need a laptop and internet access to complete.)</w:t>
            </w:r>
          </w:p>
          <w:p w14:paraId="08087CDF" w14:textId="6F5BBCBD" w:rsidR="00667878" w:rsidRPr="00A24C20" w:rsidRDefault="00667878"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If onsite registrants prefer to pay by check, complete paper registration forms and collect and send all paper/check registrations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office immediately upon the conclusion of the event. </w:t>
            </w:r>
          </w:p>
          <w:p w14:paraId="4A57D9AF" w14:textId="77777777" w:rsidR="00667878" w:rsidRPr="00A24C20" w:rsidRDefault="00667878" w:rsidP="00E210DC">
            <w:pPr>
              <w:pStyle w:val="ListParagraph"/>
              <w:numPr>
                <w:ilvl w:val="0"/>
                <w:numId w:val="46"/>
              </w:numPr>
              <w:rPr>
                <w:rFonts w:ascii="Arial" w:eastAsiaTheme="minorEastAsia" w:hAnsi="Arial" w:cs="Arial"/>
                <w:sz w:val="22"/>
                <w:szCs w:val="22"/>
              </w:rPr>
            </w:pPr>
            <w:r w:rsidRPr="00A24C20">
              <w:rPr>
                <w:rFonts w:ascii="Arial" w:eastAsiaTheme="minorEastAsia" w:hAnsi="Arial" w:cs="Arial"/>
                <w:sz w:val="22"/>
                <w:szCs w:val="22"/>
              </w:rPr>
              <w:t xml:space="preserve">Create and retain </w:t>
            </w:r>
            <w:proofErr w:type="gramStart"/>
            <w:r w:rsidRPr="00A24C20">
              <w:rPr>
                <w:rFonts w:ascii="Arial" w:eastAsiaTheme="minorEastAsia" w:hAnsi="Arial" w:cs="Arial"/>
                <w:sz w:val="22"/>
                <w:szCs w:val="22"/>
              </w:rPr>
              <w:t>sign</w:t>
            </w:r>
            <w:proofErr w:type="gramEnd"/>
            <w:r w:rsidRPr="00A24C20">
              <w:rPr>
                <w:rFonts w:ascii="Arial" w:eastAsiaTheme="minorEastAsia" w:hAnsi="Arial" w:cs="Arial"/>
                <w:sz w:val="22"/>
                <w:szCs w:val="22"/>
              </w:rPr>
              <w:t xml:space="preserve"> in sheet of all attendees for each day of the event</w:t>
            </w:r>
            <w:r w:rsidR="006F306C" w:rsidRPr="00A24C20">
              <w:rPr>
                <w:rFonts w:ascii="Arial" w:eastAsiaTheme="minorEastAsia" w:hAnsi="Arial" w:cs="Arial"/>
                <w:sz w:val="22"/>
                <w:szCs w:val="22"/>
              </w:rPr>
              <w:t>.</w:t>
            </w:r>
          </w:p>
          <w:p w14:paraId="6369D0B4" w14:textId="77777777" w:rsidR="006F306C" w:rsidRPr="00A24C20" w:rsidRDefault="006F306C" w:rsidP="006F306C">
            <w:pPr>
              <w:rPr>
                <w:rFonts w:ascii="Arial" w:eastAsiaTheme="minorEastAsia" w:hAnsi="Arial" w:cs="Arial"/>
                <w:sz w:val="22"/>
                <w:szCs w:val="22"/>
              </w:rPr>
            </w:pPr>
          </w:p>
          <w:p w14:paraId="1EC95842" w14:textId="7DCAAD5D" w:rsidR="006F306C" w:rsidRPr="00A24C20" w:rsidRDefault="006F306C" w:rsidP="006F306C">
            <w:pPr>
              <w:rPr>
                <w:rFonts w:ascii="Arial" w:eastAsiaTheme="minorEastAsia" w:hAnsi="Arial" w:cs="Arial"/>
                <w:sz w:val="22"/>
                <w:szCs w:val="22"/>
              </w:rPr>
            </w:pPr>
          </w:p>
        </w:tc>
      </w:tr>
      <w:tr w:rsidR="00FD2A54" w:rsidRPr="00A24C20" w14:paraId="0105E18C" w14:textId="77777777" w:rsidTr="00A24C20">
        <w:trPr>
          <w:trHeight w:val="332"/>
        </w:trPr>
        <w:tc>
          <w:tcPr>
            <w:tcW w:w="9360" w:type="dxa"/>
            <w:gridSpan w:val="3"/>
            <w:shd w:val="clear" w:color="auto" w:fill="DBE5F1" w:themeFill="accent1" w:themeFillTint="33"/>
          </w:tcPr>
          <w:p w14:paraId="7E7C48E8" w14:textId="738A052D" w:rsidR="00FD2A54" w:rsidRPr="00A24C20" w:rsidRDefault="00FD2A54" w:rsidP="00A24C20">
            <w:pPr>
              <w:jc w:val="center"/>
              <w:rPr>
                <w:rFonts w:ascii="Arial" w:eastAsiaTheme="minorHAnsi" w:hAnsi="Arial" w:cs="Arial"/>
                <w:sz w:val="22"/>
                <w:szCs w:val="22"/>
              </w:rPr>
            </w:pPr>
            <w:r w:rsidRPr="00A24C20">
              <w:rPr>
                <w:rFonts w:ascii="Arial" w:eastAsiaTheme="minorEastAsia" w:hAnsi="Arial" w:cs="Arial"/>
                <w:b/>
                <w:bCs/>
                <w:sz w:val="22"/>
                <w:szCs w:val="22"/>
              </w:rPr>
              <w:t>Upon completion of the event</w:t>
            </w:r>
          </w:p>
        </w:tc>
      </w:tr>
      <w:tr w:rsidR="23030A74" w:rsidRPr="00A24C20" w14:paraId="3DEE2571" w14:textId="77777777" w:rsidTr="000A1F7A">
        <w:tc>
          <w:tcPr>
            <w:tcW w:w="2875" w:type="dxa"/>
          </w:tcPr>
          <w:p w14:paraId="28D62C98" w14:textId="2B76711E" w:rsidR="00FD2A54" w:rsidRPr="00A24C20" w:rsidRDefault="00FD2A54" w:rsidP="00FD2A54">
            <w:pPr>
              <w:pStyle w:val="ecxmsonormal"/>
              <w:rPr>
                <w:rFonts w:ascii="Arial" w:hAnsi="Arial" w:cs="Arial"/>
                <w:sz w:val="22"/>
                <w:szCs w:val="22"/>
              </w:rPr>
            </w:pPr>
            <w:r w:rsidRPr="00A24C20">
              <w:rPr>
                <w:rFonts w:ascii="Arial" w:eastAsiaTheme="minorEastAsia" w:hAnsi="Arial" w:cs="Arial"/>
                <w:b/>
                <w:bCs/>
                <w:color w:val="2A2A2A"/>
                <w:sz w:val="22"/>
                <w:szCs w:val="22"/>
              </w:rPr>
              <w:t>STEP 5- Finances and Documentation</w:t>
            </w:r>
          </w:p>
          <w:p w14:paraId="56C471CE" w14:textId="63A718B1" w:rsidR="48C75D8D" w:rsidRPr="00A24C20" w:rsidRDefault="00FD2A54" w:rsidP="003833F1">
            <w:pPr>
              <w:pStyle w:val="ecxmsonormal"/>
              <w:rPr>
                <w:rFonts w:ascii="Arial" w:eastAsiaTheme="minorHAnsi"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5 folder for guidelines, forms and samples.)</w:t>
            </w:r>
          </w:p>
        </w:tc>
        <w:tc>
          <w:tcPr>
            <w:tcW w:w="2610" w:type="dxa"/>
          </w:tcPr>
          <w:p w14:paraId="491D0C9C" w14:textId="3FFC02DD" w:rsidR="23030A74" w:rsidRPr="00A24C20" w:rsidRDefault="008B2A76" w:rsidP="5DC0A452">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30 Days Following Event Conclusion</w:t>
            </w:r>
          </w:p>
        </w:tc>
        <w:tc>
          <w:tcPr>
            <w:tcW w:w="3875" w:type="dxa"/>
          </w:tcPr>
          <w:p w14:paraId="4DBE4D49" w14:textId="77777777" w:rsidR="000A1F7A" w:rsidRPr="00A24C20" w:rsidRDefault="23030A74" w:rsidP="00E210DC">
            <w:pPr>
              <w:pStyle w:val="ListParagraph"/>
              <w:numPr>
                <w:ilvl w:val="0"/>
                <w:numId w:val="48"/>
              </w:numPr>
              <w:rPr>
                <w:rFonts w:ascii="Arial" w:eastAsiaTheme="minorEastAsia" w:hAnsi="Arial" w:cs="Arial"/>
                <w:sz w:val="22"/>
                <w:szCs w:val="22"/>
              </w:rPr>
            </w:pPr>
            <w:r w:rsidRPr="00A24C20">
              <w:rPr>
                <w:rFonts w:ascii="Arial" w:eastAsiaTheme="minorEastAsia" w:hAnsi="Arial" w:cs="Arial"/>
                <w:sz w:val="22"/>
                <w:szCs w:val="22"/>
              </w:rPr>
              <w:t xml:space="preserve">Submit final paperwork to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within 30 days of completion of the event. This includes but is not limited </w:t>
            </w:r>
            <w:proofErr w:type="gramStart"/>
            <w:r w:rsidRPr="00A24C20">
              <w:rPr>
                <w:rFonts w:ascii="Arial" w:eastAsiaTheme="minorEastAsia" w:hAnsi="Arial" w:cs="Arial"/>
                <w:sz w:val="22"/>
                <w:szCs w:val="22"/>
              </w:rPr>
              <w:t>to</w:t>
            </w:r>
            <w:proofErr w:type="gramEnd"/>
          </w:p>
          <w:p w14:paraId="13D108DE" w14:textId="48188A2C" w:rsidR="000A1F7A"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full attendee registration list</w:t>
            </w:r>
          </w:p>
          <w:p w14:paraId="325B4DAF" w14:textId="70798549" w:rsidR="000A1F7A"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information for onsite registrants</w:t>
            </w:r>
          </w:p>
          <w:p w14:paraId="729AC436" w14:textId="3F7D25C1" w:rsidR="000A1F7A"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 xml:space="preserve">copies of all planning meeting minutes </w:t>
            </w:r>
          </w:p>
          <w:p w14:paraId="6517EE1F" w14:textId="3F1E2F63" w:rsidR="000A1F7A"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 xml:space="preserve">speaker presentations </w:t>
            </w:r>
          </w:p>
          <w:p w14:paraId="7FA6A2F6" w14:textId="030EAD38" w:rsidR="23030A74" w:rsidRPr="00A24C20" w:rsidRDefault="23030A74" w:rsidP="00E210DC">
            <w:pPr>
              <w:pStyle w:val="ListParagraph"/>
              <w:numPr>
                <w:ilvl w:val="1"/>
                <w:numId w:val="48"/>
              </w:numPr>
              <w:rPr>
                <w:rFonts w:ascii="Arial" w:eastAsiaTheme="minorEastAsia" w:hAnsi="Arial" w:cs="Arial"/>
                <w:sz w:val="22"/>
                <w:szCs w:val="22"/>
              </w:rPr>
            </w:pPr>
            <w:r w:rsidRPr="00A24C20">
              <w:rPr>
                <w:rFonts w:ascii="Arial" w:eastAsiaTheme="minorEastAsia" w:hAnsi="Arial" w:cs="Arial"/>
                <w:sz w:val="22"/>
                <w:szCs w:val="22"/>
              </w:rPr>
              <w:t>financial/budget documentation, etc.</w:t>
            </w:r>
          </w:p>
          <w:p w14:paraId="70E81041" w14:textId="77777777" w:rsidR="23030A74" w:rsidRPr="00A24C20" w:rsidRDefault="23030A74" w:rsidP="00E210DC">
            <w:pPr>
              <w:pStyle w:val="ListParagraph"/>
              <w:numPr>
                <w:ilvl w:val="0"/>
                <w:numId w:val="48"/>
              </w:numPr>
              <w:rPr>
                <w:rFonts w:ascii="Arial" w:eastAsiaTheme="minorEastAsia" w:hAnsi="Arial" w:cs="Arial"/>
                <w:sz w:val="22"/>
                <w:szCs w:val="22"/>
              </w:rPr>
            </w:pPr>
            <w:r w:rsidRPr="00A24C20">
              <w:rPr>
                <w:rFonts w:ascii="Arial" w:eastAsiaTheme="minorEastAsia" w:hAnsi="Arial" w:cs="Arial"/>
                <w:sz w:val="22"/>
                <w:szCs w:val="22"/>
              </w:rPr>
              <w:t>Submit final event expense report within 60 days of completion of the event.</w:t>
            </w:r>
          </w:p>
          <w:p w14:paraId="2DEBE609" w14:textId="2F6D84BE" w:rsidR="23030A74" w:rsidRPr="00A24C20" w:rsidRDefault="23030A74" w:rsidP="00E210DC">
            <w:pPr>
              <w:pStyle w:val="ListParagraph"/>
              <w:numPr>
                <w:ilvl w:val="0"/>
                <w:numId w:val="48"/>
              </w:numPr>
              <w:rPr>
                <w:rFonts w:ascii="Arial" w:eastAsiaTheme="minorEastAsia" w:hAnsi="Arial" w:cs="Arial"/>
                <w:sz w:val="22"/>
                <w:szCs w:val="22"/>
              </w:rPr>
            </w:pPr>
            <w:r w:rsidRPr="00A24C20">
              <w:rPr>
                <w:rFonts w:ascii="Arial" w:eastAsiaTheme="minorEastAsia" w:hAnsi="Arial" w:cs="Arial"/>
                <w:sz w:val="22"/>
                <w:szCs w:val="22"/>
              </w:rPr>
              <w:t xml:space="preserve">Provide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with any additional documentation to maintain accurate files of the event from planning through implementation.</w:t>
            </w:r>
          </w:p>
          <w:p w14:paraId="5FAD491F" w14:textId="2AA2EDF0" w:rsidR="23030A74" w:rsidRPr="00A24C20" w:rsidRDefault="23030A74" w:rsidP="003833F1">
            <w:pPr>
              <w:pStyle w:val="ecxmsonormal"/>
              <w:spacing w:after="0"/>
              <w:rPr>
                <w:rFonts w:ascii="Arial" w:hAnsi="Arial" w:cs="Arial"/>
                <w:sz w:val="22"/>
                <w:szCs w:val="22"/>
              </w:rPr>
            </w:pPr>
            <w:r w:rsidRPr="00A24C20">
              <w:rPr>
                <w:rFonts w:ascii="Arial" w:eastAsiaTheme="minorEastAsia" w:hAnsi="Arial" w:cs="Arial"/>
                <w:i/>
                <w:iCs/>
                <w:sz w:val="22"/>
                <w:szCs w:val="22"/>
              </w:rPr>
              <w:t xml:space="preserve">Failure to comply with post event documentation will result in chapter event fees being withheld and may compromise the ability of the chapter to partner with </w:t>
            </w:r>
            <w:r w:rsidR="00C623F1" w:rsidRPr="00A24C20">
              <w:rPr>
                <w:rFonts w:ascii="Arial" w:eastAsiaTheme="minorEastAsia" w:hAnsi="Arial" w:cs="Arial"/>
                <w:i/>
                <w:iCs/>
                <w:sz w:val="22"/>
                <w:szCs w:val="22"/>
              </w:rPr>
              <w:t>ASPEN</w:t>
            </w:r>
            <w:r w:rsidRPr="00A24C20">
              <w:rPr>
                <w:rFonts w:ascii="Arial" w:eastAsiaTheme="minorEastAsia" w:hAnsi="Arial" w:cs="Arial"/>
                <w:i/>
                <w:iCs/>
                <w:sz w:val="22"/>
                <w:szCs w:val="22"/>
              </w:rPr>
              <w:t xml:space="preserve"> in the future.  </w:t>
            </w:r>
          </w:p>
        </w:tc>
      </w:tr>
    </w:tbl>
    <w:p w14:paraId="65D9480A" w14:textId="77777777" w:rsidR="23030A74" w:rsidRPr="00A24C20" w:rsidRDefault="23030A74" w:rsidP="003833F1">
      <w:pPr>
        <w:spacing w:after="0" w:line="240" w:lineRule="auto"/>
        <w:rPr>
          <w:rFonts w:ascii="Arial" w:hAnsi="Arial" w:cs="Arial"/>
        </w:rPr>
      </w:pPr>
    </w:p>
    <w:p w14:paraId="36F045DC" w14:textId="76F66E31" w:rsidR="00804376" w:rsidRDefault="00804376" w:rsidP="00FA3EA4">
      <w:pPr>
        <w:spacing w:after="0" w:line="240" w:lineRule="auto"/>
        <w:contextualSpacing/>
        <w:rPr>
          <w:rFonts w:ascii="Arial" w:hAnsi="Arial" w:cs="Arial"/>
        </w:rPr>
      </w:pPr>
    </w:p>
    <w:p w14:paraId="66EE36B3" w14:textId="5BB55641" w:rsidR="00A24C20" w:rsidRDefault="00A24C20" w:rsidP="00FA3EA4">
      <w:pPr>
        <w:spacing w:after="0" w:line="240" w:lineRule="auto"/>
        <w:contextualSpacing/>
        <w:rPr>
          <w:rFonts w:ascii="Arial" w:hAnsi="Arial" w:cs="Arial"/>
        </w:rPr>
      </w:pPr>
    </w:p>
    <w:p w14:paraId="3425C017" w14:textId="2864E3B5" w:rsidR="005E4ABC" w:rsidRPr="00A24C20" w:rsidRDefault="005E4ABC" w:rsidP="00E210DC">
      <w:pPr>
        <w:pStyle w:val="ListParagraph"/>
        <w:numPr>
          <w:ilvl w:val="0"/>
          <w:numId w:val="4"/>
        </w:numPr>
        <w:spacing w:after="0" w:line="240" w:lineRule="auto"/>
        <w:rPr>
          <w:rFonts w:ascii="Arial" w:eastAsiaTheme="minorEastAsia" w:hAnsi="Arial" w:cs="Arial"/>
          <w:b/>
          <w:bCs/>
        </w:rPr>
      </w:pPr>
      <w:bookmarkStart w:id="2" w:name="Costs"/>
      <w:r w:rsidRPr="00A24C20">
        <w:rPr>
          <w:rFonts w:ascii="Arial" w:eastAsiaTheme="minorEastAsia" w:hAnsi="Arial" w:cs="Arial"/>
          <w:b/>
          <w:bCs/>
        </w:rPr>
        <w:lastRenderedPageBreak/>
        <w:t>Costs</w:t>
      </w:r>
      <w:r w:rsidR="000D290D" w:rsidRPr="00A24C20">
        <w:rPr>
          <w:rFonts w:ascii="Arial" w:eastAsiaTheme="minorEastAsia" w:hAnsi="Arial" w:cs="Arial"/>
          <w:b/>
          <w:bCs/>
        </w:rPr>
        <w:t xml:space="preserve"> and Disbursement of Funds</w:t>
      </w:r>
    </w:p>
    <w:bookmarkEnd w:id="2"/>
    <w:p w14:paraId="4D4E4CF8" w14:textId="77777777" w:rsidR="00772530" w:rsidRPr="00A24C20" w:rsidRDefault="00772530" w:rsidP="003833F1">
      <w:pPr>
        <w:spacing w:after="0" w:line="240" w:lineRule="auto"/>
        <w:ind w:left="360"/>
        <w:rPr>
          <w:rFonts w:ascii="Arial" w:eastAsiaTheme="minorEastAsia" w:hAnsi="Arial" w:cs="Arial"/>
          <w:b/>
          <w:bCs/>
        </w:rPr>
      </w:pPr>
    </w:p>
    <w:p w14:paraId="678000A3" w14:textId="58DDBAA6" w:rsidR="00BD02AA" w:rsidRPr="00A24C20" w:rsidRDefault="00BD02AA" w:rsidP="003833F1">
      <w:pPr>
        <w:spacing w:after="0" w:line="240" w:lineRule="auto"/>
        <w:ind w:left="360"/>
        <w:rPr>
          <w:rFonts w:ascii="Arial" w:hAnsi="Arial" w:cs="Arial"/>
          <w:b/>
        </w:rPr>
      </w:pPr>
      <w:r w:rsidRPr="00A24C20">
        <w:rPr>
          <w:rFonts w:ascii="Arial" w:eastAsiaTheme="minorEastAsia" w:hAnsi="Arial" w:cs="Arial"/>
          <w:b/>
          <w:bCs/>
        </w:rPr>
        <w:t>Paid by Chapter</w:t>
      </w:r>
    </w:p>
    <w:p w14:paraId="274704EE" w14:textId="77777777" w:rsidR="005E4ABC" w:rsidRPr="00A24C20" w:rsidRDefault="005E4ABC" w:rsidP="00FA3EA4">
      <w:pPr>
        <w:spacing w:after="0" w:line="240" w:lineRule="auto"/>
        <w:contextualSpacing/>
        <w:rPr>
          <w:rFonts w:ascii="Arial" w:hAnsi="Arial" w:cs="Arial"/>
        </w:rPr>
      </w:pPr>
    </w:p>
    <w:p w14:paraId="6A94D861" w14:textId="77777777" w:rsidR="008B4DA9" w:rsidRPr="00A24C20" w:rsidRDefault="00DA37A6" w:rsidP="00E210DC">
      <w:pPr>
        <w:pStyle w:val="ListParagraph"/>
        <w:numPr>
          <w:ilvl w:val="0"/>
          <w:numId w:val="5"/>
        </w:numPr>
        <w:spacing w:after="0" w:line="240" w:lineRule="auto"/>
        <w:rPr>
          <w:rFonts w:ascii="Arial" w:eastAsiaTheme="minorEastAsia" w:hAnsi="Arial" w:cs="Arial"/>
        </w:rPr>
      </w:pPr>
      <w:r w:rsidRPr="00A24C20">
        <w:rPr>
          <w:rFonts w:ascii="Arial" w:eastAsiaTheme="minorEastAsia" w:hAnsi="Arial" w:cs="Arial"/>
        </w:rPr>
        <w:t xml:space="preserve">Joint </w:t>
      </w:r>
      <w:proofErr w:type="spellStart"/>
      <w:proofErr w:type="gramStart"/>
      <w:r w:rsidRPr="00A24C20">
        <w:rPr>
          <w:rFonts w:ascii="Arial" w:eastAsiaTheme="minorEastAsia" w:hAnsi="Arial" w:cs="Arial"/>
        </w:rPr>
        <w:t>providership</w:t>
      </w:r>
      <w:proofErr w:type="spellEnd"/>
      <w:r w:rsidR="000D290D" w:rsidRPr="00A24C20">
        <w:rPr>
          <w:rFonts w:ascii="Arial" w:eastAsiaTheme="minorEastAsia" w:hAnsi="Arial" w:cs="Arial"/>
        </w:rPr>
        <w:t xml:space="preserve"> </w:t>
      </w:r>
      <w:r w:rsidR="009A1F12" w:rsidRPr="00A24C20">
        <w:rPr>
          <w:rFonts w:ascii="Arial" w:eastAsiaTheme="minorEastAsia" w:hAnsi="Arial" w:cs="Arial"/>
        </w:rPr>
        <w:t xml:space="preserve"> fee</w:t>
      </w:r>
      <w:proofErr w:type="gramEnd"/>
      <w:r w:rsidR="009A1F12" w:rsidRPr="00A24C20">
        <w:rPr>
          <w:rFonts w:ascii="Arial" w:eastAsiaTheme="minorEastAsia" w:hAnsi="Arial" w:cs="Arial"/>
        </w:rPr>
        <w:t xml:space="preserve"> paid by Chapter </w:t>
      </w:r>
      <w:r w:rsidR="008B4DA9" w:rsidRPr="00A24C20">
        <w:rPr>
          <w:rFonts w:ascii="Arial" w:hAnsi="Arial" w:cs="Arial"/>
        </w:rPr>
        <w:tab/>
      </w:r>
    </w:p>
    <w:p w14:paraId="138BC6CE" w14:textId="273104ED" w:rsidR="005E4ABC" w:rsidRPr="003D3AC0" w:rsidRDefault="009A1F12" w:rsidP="00BD02AA">
      <w:pPr>
        <w:pStyle w:val="ListParagraph"/>
        <w:spacing w:after="0" w:line="240" w:lineRule="auto"/>
        <w:rPr>
          <w:rFonts w:ascii="Arial" w:hAnsi="Arial" w:cs="Arial"/>
          <w:b/>
          <w:highlight w:val="yellow"/>
        </w:rPr>
      </w:pPr>
      <w:r w:rsidRPr="00A24C20">
        <w:rPr>
          <w:rFonts w:ascii="Arial" w:eastAsiaTheme="minorEastAsia" w:hAnsi="Arial" w:cs="Arial"/>
        </w:rPr>
        <w:t xml:space="preserve">to </w:t>
      </w:r>
      <w:r w:rsidR="00C623F1" w:rsidRPr="00A24C20">
        <w:rPr>
          <w:rFonts w:ascii="Arial" w:eastAsiaTheme="minorEastAsia" w:hAnsi="Arial" w:cs="Arial"/>
        </w:rPr>
        <w:t>ASPEN</w:t>
      </w:r>
      <w:r w:rsidR="0022274A" w:rsidRPr="00A24C20">
        <w:rPr>
          <w:rFonts w:ascii="Arial" w:eastAsiaTheme="minorEastAsia" w:hAnsi="Arial" w:cs="Arial"/>
        </w:rPr>
        <w:t xml:space="preserve"> per event</w:t>
      </w:r>
      <w:r w:rsidR="00BD02AA" w:rsidRPr="00A24C20">
        <w:rPr>
          <w:rFonts w:ascii="Arial" w:hAnsi="Arial" w:cs="Arial"/>
        </w:rPr>
        <w:tab/>
      </w:r>
      <w:r w:rsidR="00BD02AA" w:rsidRPr="00A24C20">
        <w:rPr>
          <w:rFonts w:ascii="Arial" w:hAnsi="Arial" w:cs="Arial"/>
        </w:rPr>
        <w:tab/>
      </w:r>
      <w:r w:rsidR="00772530" w:rsidRPr="00A24C20">
        <w:rPr>
          <w:rFonts w:ascii="Arial" w:hAnsi="Arial" w:cs="Arial"/>
        </w:rPr>
        <w:tab/>
      </w:r>
      <w:r w:rsidR="00772530" w:rsidRPr="00A24C20">
        <w:rPr>
          <w:rFonts w:ascii="Arial" w:hAnsi="Arial" w:cs="Arial"/>
        </w:rPr>
        <w:tab/>
      </w:r>
      <w:r w:rsidR="00772530" w:rsidRPr="00A24C20">
        <w:rPr>
          <w:rFonts w:ascii="Arial" w:hAnsi="Arial" w:cs="Arial"/>
        </w:rPr>
        <w:tab/>
      </w:r>
      <w:r w:rsidR="00772530" w:rsidRPr="00A24C20">
        <w:rPr>
          <w:rFonts w:ascii="Arial" w:hAnsi="Arial" w:cs="Arial"/>
        </w:rPr>
        <w:tab/>
      </w:r>
      <w:r w:rsidR="00772530" w:rsidRPr="00A24C20">
        <w:rPr>
          <w:rFonts w:ascii="Arial" w:hAnsi="Arial" w:cs="Arial"/>
        </w:rPr>
        <w:tab/>
      </w:r>
      <w:r w:rsidR="008B4DA9" w:rsidRPr="0005548D">
        <w:rPr>
          <w:rFonts w:ascii="Arial" w:eastAsiaTheme="minorEastAsia" w:hAnsi="Arial" w:cs="Arial"/>
          <w:b/>
          <w:bCs/>
        </w:rPr>
        <w:t>$</w:t>
      </w:r>
      <w:r w:rsidR="003D3AC0" w:rsidRPr="0005548D">
        <w:rPr>
          <w:rFonts w:ascii="Arial" w:eastAsiaTheme="minorEastAsia" w:hAnsi="Arial" w:cs="Arial"/>
          <w:b/>
          <w:bCs/>
        </w:rPr>
        <w:t>750</w:t>
      </w:r>
    </w:p>
    <w:p w14:paraId="350F740A" w14:textId="77777777" w:rsidR="005E4ABC" w:rsidRPr="00A24C20" w:rsidRDefault="005E4ABC" w:rsidP="00E210DC">
      <w:pPr>
        <w:pStyle w:val="ListParagraph"/>
        <w:numPr>
          <w:ilvl w:val="0"/>
          <w:numId w:val="5"/>
        </w:numPr>
        <w:spacing w:after="0" w:line="240" w:lineRule="auto"/>
        <w:rPr>
          <w:rFonts w:ascii="Arial" w:eastAsiaTheme="minorEastAsia" w:hAnsi="Arial" w:cs="Arial"/>
        </w:rPr>
      </w:pPr>
      <w:r w:rsidRPr="00A24C20">
        <w:rPr>
          <w:rFonts w:ascii="Arial" w:eastAsiaTheme="minorEastAsia" w:hAnsi="Arial" w:cs="Arial"/>
        </w:rPr>
        <w:t>Credit card fees for online registration</w:t>
      </w:r>
      <w:r w:rsidRPr="00A24C20">
        <w:rPr>
          <w:rFonts w:ascii="Arial" w:hAnsi="Arial" w:cs="Arial"/>
        </w:rPr>
        <w:tab/>
      </w:r>
      <w:r w:rsidRPr="00A24C20">
        <w:rPr>
          <w:rFonts w:ascii="Arial" w:hAnsi="Arial" w:cs="Arial"/>
        </w:rPr>
        <w:tab/>
      </w:r>
      <w:r w:rsidRPr="00A24C20">
        <w:rPr>
          <w:rFonts w:ascii="Arial" w:hAnsi="Arial" w:cs="Arial"/>
        </w:rPr>
        <w:tab/>
      </w:r>
      <w:r w:rsidRPr="00A24C20">
        <w:rPr>
          <w:rFonts w:ascii="Arial" w:hAnsi="Arial" w:cs="Arial"/>
        </w:rPr>
        <w:tab/>
      </w:r>
      <w:r w:rsidRPr="00A24C20">
        <w:rPr>
          <w:rFonts w:ascii="Arial" w:eastAsiaTheme="minorEastAsia" w:hAnsi="Arial" w:cs="Arial"/>
          <w:b/>
          <w:bCs/>
        </w:rPr>
        <w:t>4% of all fees</w:t>
      </w:r>
    </w:p>
    <w:p w14:paraId="2CE3663F" w14:textId="77777777" w:rsidR="008B4DA9" w:rsidRPr="00A24C20" w:rsidRDefault="008B4DA9" w:rsidP="008B4DA9">
      <w:pPr>
        <w:pStyle w:val="ListParagraph"/>
        <w:spacing w:after="0" w:line="240" w:lineRule="auto"/>
        <w:rPr>
          <w:rFonts w:ascii="Arial" w:hAnsi="Arial" w:cs="Arial"/>
          <w:i/>
        </w:rPr>
      </w:pPr>
      <w:r w:rsidRPr="00A24C20">
        <w:rPr>
          <w:rFonts w:ascii="Arial" w:eastAsiaTheme="minorEastAsia" w:hAnsi="Arial" w:cs="Arial"/>
          <w:i/>
          <w:iCs/>
        </w:rPr>
        <w:t xml:space="preserve">Note, this is not a change from current practice if registrations are submitted </w:t>
      </w:r>
      <w:proofErr w:type="gramStart"/>
      <w:r w:rsidRPr="00A24C20">
        <w:rPr>
          <w:rFonts w:ascii="Arial" w:eastAsiaTheme="minorEastAsia" w:hAnsi="Arial" w:cs="Arial"/>
          <w:i/>
          <w:iCs/>
        </w:rPr>
        <w:t>online</w:t>
      </w:r>
      <w:proofErr w:type="gramEnd"/>
    </w:p>
    <w:p w14:paraId="79172BC5" w14:textId="2B73C98F" w:rsidR="009A1F12" w:rsidRPr="00A24C20" w:rsidRDefault="009A1F12" w:rsidP="00E210DC">
      <w:pPr>
        <w:pStyle w:val="ListParagraph"/>
        <w:numPr>
          <w:ilvl w:val="0"/>
          <w:numId w:val="5"/>
        </w:numPr>
        <w:spacing w:after="0" w:line="240" w:lineRule="auto"/>
        <w:rPr>
          <w:rFonts w:ascii="Arial" w:eastAsiaTheme="minorEastAsia" w:hAnsi="Arial" w:cs="Arial"/>
        </w:rPr>
      </w:pPr>
      <w:r w:rsidRPr="00A24C20">
        <w:rPr>
          <w:rFonts w:ascii="Arial" w:eastAsiaTheme="minorEastAsia" w:hAnsi="Arial" w:cs="Arial"/>
        </w:rPr>
        <w:t>CE System fee per event</w:t>
      </w:r>
      <w:r w:rsidRPr="00A24C20">
        <w:rPr>
          <w:rFonts w:ascii="Arial" w:hAnsi="Arial" w:cs="Arial"/>
        </w:rPr>
        <w:tab/>
      </w:r>
      <w:r w:rsidRPr="00A24C20">
        <w:rPr>
          <w:rFonts w:ascii="Arial" w:hAnsi="Arial" w:cs="Arial"/>
        </w:rPr>
        <w:tab/>
      </w:r>
      <w:r w:rsidRPr="00A24C20">
        <w:rPr>
          <w:rFonts w:ascii="Arial" w:hAnsi="Arial" w:cs="Arial"/>
        </w:rPr>
        <w:tab/>
      </w:r>
      <w:r w:rsidR="00772530" w:rsidRPr="00A24C20">
        <w:rPr>
          <w:rFonts w:ascii="Arial" w:hAnsi="Arial" w:cs="Arial"/>
        </w:rPr>
        <w:tab/>
      </w:r>
      <w:r w:rsidRPr="00A24C20">
        <w:rPr>
          <w:rFonts w:ascii="Arial" w:hAnsi="Arial" w:cs="Arial"/>
        </w:rPr>
        <w:tab/>
      </w:r>
      <w:r w:rsidRPr="00A24C20">
        <w:rPr>
          <w:rFonts w:ascii="Arial" w:hAnsi="Arial" w:cs="Arial"/>
        </w:rPr>
        <w:tab/>
      </w:r>
      <w:r w:rsidRPr="00A24C20">
        <w:rPr>
          <w:rFonts w:ascii="Arial" w:eastAsiaTheme="minorEastAsia" w:hAnsi="Arial" w:cs="Arial"/>
          <w:b/>
          <w:bCs/>
        </w:rPr>
        <w:t>$200</w:t>
      </w:r>
    </w:p>
    <w:p w14:paraId="72C7065A" w14:textId="77777777" w:rsidR="00BD02AA" w:rsidRPr="00A24C20" w:rsidRDefault="009A1F12" w:rsidP="003833F1">
      <w:pPr>
        <w:pStyle w:val="ListParagraph"/>
        <w:spacing w:after="0" w:line="240" w:lineRule="auto"/>
        <w:rPr>
          <w:rFonts w:ascii="Arial" w:hAnsi="Arial" w:cs="Arial"/>
        </w:rPr>
      </w:pPr>
      <w:r w:rsidRPr="00A24C20">
        <w:rPr>
          <w:rFonts w:ascii="Arial" w:eastAsiaTheme="minorEastAsia" w:hAnsi="Arial" w:cs="Arial"/>
        </w:rPr>
        <w:t>(up to 200 participants, paid by chapter)</w:t>
      </w:r>
      <w:r w:rsidR="00BD02AA" w:rsidRPr="00A24C20">
        <w:rPr>
          <w:rFonts w:ascii="Arial" w:eastAsiaTheme="minorEastAsia" w:hAnsi="Arial" w:cs="Arial"/>
        </w:rPr>
        <w:t xml:space="preserve"> </w:t>
      </w:r>
    </w:p>
    <w:p w14:paraId="459AF5E1" w14:textId="77777777" w:rsidR="00BD02AA" w:rsidRPr="00A24C20" w:rsidRDefault="00BD02AA" w:rsidP="003833F1">
      <w:pPr>
        <w:pStyle w:val="ListParagraph"/>
        <w:spacing w:after="0" w:line="240" w:lineRule="auto"/>
        <w:rPr>
          <w:rFonts w:ascii="Arial" w:hAnsi="Arial" w:cs="Arial"/>
        </w:rPr>
      </w:pPr>
    </w:p>
    <w:p w14:paraId="6710CC18" w14:textId="7FEE960F" w:rsidR="00BD02AA" w:rsidRPr="00A24C20" w:rsidRDefault="00BD02AA" w:rsidP="003833F1">
      <w:pPr>
        <w:spacing w:after="0" w:line="240" w:lineRule="auto"/>
        <w:ind w:firstLine="360"/>
        <w:rPr>
          <w:rFonts w:ascii="Arial" w:hAnsi="Arial" w:cs="Arial"/>
          <w:b/>
        </w:rPr>
      </w:pPr>
      <w:r w:rsidRPr="00A24C20">
        <w:rPr>
          <w:rFonts w:ascii="Arial" w:eastAsiaTheme="minorEastAsia" w:hAnsi="Arial" w:cs="Arial"/>
          <w:b/>
          <w:bCs/>
        </w:rPr>
        <w:t xml:space="preserve">Paid by </w:t>
      </w:r>
      <w:r w:rsidR="00C623F1" w:rsidRPr="00A24C20">
        <w:rPr>
          <w:rFonts w:ascii="Arial" w:eastAsiaTheme="minorEastAsia" w:hAnsi="Arial" w:cs="Arial"/>
          <w:b/>
          <w:bCs/>
        </w:rPr>
        <w:t>ASPEN</w:t>
      </w:r>
    </w:p>
    <w:p w14:paraId="53FAA7DF" w14:textId="4D6FB4FA" w:rsidR="00BD02AA" w:rsidRPr="00A24C20" w:rsidRDefault="00BD02AA" w:rsidP="00E210DC">
      <w:pPr>
        <w:pStyle w:val="ListParagraph"/>
        <w:numPr>
          <w:ilvl w:val="0"/>
          <w:numId w:val="5"/>
        </w:numPr>
        <w:spacing w:after="0" w:line="240" w:lineRule="auto"/>
        <w:rPr>
          <w:rFonts w:ascii="Arial" w:eastAsiaTheme="minorEastAsia" w:hAnsi="Arial" w:cs="Arial"/>
        </w:rPr>
      </w:pPr>
      <w:r w:rsidRPr="00A24C20">
        <w:rPr>
          <w:rFonts w:ascii="Arial" w:eastAsiaTheme="minorEastAsia" w:hAnsi="Arial" w:cs="Arial"/>
        </w:rPr>
        <w:t xml:space="preserve">CE System Initial Set-up (paid by </w:t>
      </w:r>
      <w:r w:rsidR="00C623F1" w:rsidRPr="00A24C20">
        <w:rPr>
          <w:rFonts w:ascii="Arial" w:eastAsiaTheme="minorEastAsia" w:hAnsi="Arial" w:cs="Arial"/>
        </w:rPr>
        <w:t>ASPEN</w:t>
      </w:r>
      <w:r w:rsidRPr="00A24C20">
        <w:rPr>
          <w:rFonts w:ascii="Arial" w:eastAsiaTheme="minorEastAsia" w:hAnsi="Arial" w:cs="Arial"/>
        </w:rPr>
        <w:t>)</w:t>
      </w:r>
      <w:r w:rsidRPr="00A24C20">
        <w:rPr>
          <w:rFonts w:ascii="Arial" w:hAnsi="Arial" w:cs="Arial"/>
        </w:rPr>
        <w:tab/>
      </w:r>
      <w:r w:rsidRPr="00A24C20">
        <w:rPr>
          <w:rFonts w:ascii="Arial" w:hAnsi="Arial" w:cs="Arial"/>
        </w:rPr>
        <w:tab/>
      </w:r>
      <w:r w:rsidRPr="00A24C20">
        <w:rPr>
          <w:rFonts w:ascii="Arial" w:hAnsi="Arial" w:cs="Arial"/>
        </w:rPr>
        <w:tab/>
      </w:r>
      <w:r w:rsidR="003D3AC0">
        <w:rPr>
          <w:rFonts w:ascii="Arial" w:hAnsi="Arial" w:cs="Arial"/>
        </w:rPr>
        <w:tab/>
      </w:r>
      <w:r w:rsidRPr="00A24C20">
        <w:rPr>
          <w:rFonts w:ascii="Arial" w:eastAsiaTheme="minorEastAsia" w:hAnsi="Arial" w:cs="Arial"/>
          <w:b/>
          <w:bCs/>
        </w:rPr>
        <w:t>$1000</w:t>
      </w:r>
    </w:p>
    <w:p w14:paraId="08F7181C" w14:textId="607B1048" w:rsidR="009A1F12" w:rsidRPr="00A24C20" w:rsidRDefault="00772530" w:rsidP="009A1F12">
      <w:pPr>
        <w:pStyle w:val="ListParagraph"/>
        <w:spacing w:after="0" w:line="240" w:lineRule="auto"/>
        <w:rPr>
          <w:rFonts w:ascii="Arial" w:hAnsi="Arial" w:cs="Arial"/>
        </w:rPr>
      </w:pPr>
      <w:r w:rsidRPr="00A24C20">
        <w:rPr>
          <w:rFonts w:ascii="Arial" w:hAnsi="Arial" w:cs="Arial"/>
        </w:rPr>
        <w:t xml:space="preserve">No longer assessed this fee as it was paid when the </w:t>
      </w:r>
    </w:p>
    <w:p w14:paraId="6C2C8E84" w14:textId="2EF3C3BC" w:rsidR="00772530" w:rsidRPr="00A24C20" w:rsidRDefault="00772530" w:rsidP="009A1F12">
      <w:pPr>
        <w:pStyle w:val="ListParagraph"/>
        <w:spacing w:after="0" w:line="240" w:lineRule="auto"/>
        <w:rPr>
          <w:rFonts w:ascii="Arial" w:hAnsi="Arial" w:cs="Arial"/>
        </w:rPr>
      </w:pPr>
      <w:r w:rsidRPr="00A24C20">
        <w:rPr>
          <w:rFonts w:ascii="Arial" w:hAnsi="Arial" w:cs="Arial"/>
        </w:rPr>
        <w:t>chapter CE program launched</w:t>
      </w:r>
      <w:r w:rsidR="0068277B">
        <w:rPr>
          <w:rFonts w:ascii="Arial" w:hAnsi="Arial" w:cs="Arial"/>
        </w:rPr>
        <w:t xml:space="preserve"> several years ago</w:t>
      </w:r>
      <w:r w:rsidRPr="00A24C20">
        <w:rPr>
          <w:rFonts w:ascii="Arial" w:hAnsi="Arial" w:cs="Arial"/>
        </w:rPr>
        <w:t xml:space="preserve">.  </w:t>
      </w:r>
    </w:p>
    <w:p w14:paraId="0A64A13F" w14:textId="77777777" w:rsidR="009A1F12" w:rsidRPr="00A24C20" w:rsidRDefault="009A1F12" w:rsidP="00FA3EA4">
      <w:pPr>
        <w:spacing w:after="0" w:line="240" w:lineRule="auto"/>
        <w:contextualSpacing/>
        <w:rPr>
          <w:rFonts w:ascii="Arial" w:hAnsi="Arial" w:cs="Arial"/>
        </w:rPr>
      </w:pPr>
    </w:p>
    <w:p w14:paraId="518AB4C5" w14:textId="3900EA57" w:rsidR="00A902A8" w:rsidRPr="00A24C20" w:rsidRDefault="00C623F1" w:rsidP="00FA3EA4">
      <w:pPr>
        <w:spacing w:after="0" w:line="240" w:lineRule="auto"/>
        <w:contextualSpacing/>
        <w:rPr>
          <w:rFonts w:ascii="Arial" w:hAnsi="Arial" w:cs="Arial"/>
        </w:rPr>
      </w:pPr>
      <w:r w:rsidRPr="00A24C20">
        <w:rPr>
          <w:rFonts w:ascii="Arial" w:eastAsiaTheme="minorEastAsia" w:hAnsi="Arial" w:cs="Arial"/>
        </w:rPr>
        <w:t>ASPEN</w:t>
      </w:r>
      <w:r w:rsidR="00A902A8" w:rsidRPr="00A24C20">
        <w:rPr>
          <w:rFonts w:ascii="Arial" w:eastAsiaTheme="minorEastAsia" w:hAnsi="Arial" w:cs="Arial"/>
        </w:rPr>
        <w:t xml:space="preserve"> suggests that chapters consider increasing the attendee registration fee slightly, such as by $10.00 to help offset the additional costs the chapter will incur.  Additionally, if not already in place, chapters should charge different registration fees for chapter members and nonmembers.  </w:t>
      </w:r>
    </w:p>
    <w:p w14:paraId="5145BCF6" w14:textId="77777777" w:rsidR="00236B92" w:rsidRPr="00A24C20" w:rsidRDefault="00236B92" w:rsidP="00FA3EA4">
      <w:pPr>
        <w:spacing w:after="0" w:line="240" w:lineRule="auto"/>
        <w:contextualSpacing/>
        <w:rPr>
          <w:rFonts w:ascii="Arial" w:hAnsi="Arial" w:cs="Arial"/>
        </w:rPr>
      </w:pPr>
    </w:p>
    <w:p w14:paraId="7B6F0992" w14:textId="54BBE280" w:rsidR="00804376" w:rsidRPr="00A24C20" w:rsidRDefault="008B4DA9" w:rsidP="00FA3EA4">
      <w:pPr>
        <w:spacing w:after="0" w:line="240" w:lineRule="auto"/>
        <w:contextualSpacing/>
        <w:rPr>
          <w:rFonts w:ascii="Arial" w:hAnsi="Arial" w:cs="Arial"/>
        </w:rPr>
      </w:pPr>
      <w:r w:rsidRPr="00A24C20">
        <w:rPr>
          <w:rFonts w:ascii="Arial" w:eastAsiaTheme="minorEastAsia" w:hAnsi="Arial" w:cs="Arial"/>
        </w:rPr>
        <w:t xml:space="preserve">Within 30 days of the chapter providing </w:t>
      </w:r>
      <w:r w:rsidR="00C623F1" w:rsidRPr="00A24C20">
        <w:rPr>
          <w:rFonts w:ascii="Arial" w:eastAsiaTheme="minorEastAsia" w:hAnsi="Arial" w:cs="Arial"/>
        </w:rPr>
        <w:t>ASPEN</w:t>
      </w:r>
      <w:r w:rsidRPr="00A24C20">
        <w:rPr>
          <w:rFonts w:ascii="Arial" w:eastAsiaTheme="minorEastAsia" w:hAnsi="Arial" w:cs="Arial"/>
        </w:rPr>
        <w:t xml:space="preserve"> with onsite registration forms and payment, </w:t>
      </w:r>
      <w:r w:rsidR="00C623F1" w:rsidRPr="00A24C20">
        <w:rPr>
          <w:rFonts w:ascii="Arial" w:eastAsiaTheme="minorEastAsia" w:hAnsi="Arial" w:cs="Arial"/>
        </w:rPr>
        <w:t>ASPEN</w:t>
      </w:r>
      <w:r w:rsidRPr="00A24C20">
        <w:rPr>
          <w:rFonts w:ascii="Arial" w:eastAsiaTheme="minorEastAsia" w:hAnsi="Arial" w:cs="Arial"/>
        </w:rPr>
        <w:t xml:space="preserve"> will disburse the registration funds to the chapters</w:t>
      </w:r>
      <w:r w:rsidRPr="0005548D">
        <w:rPr>
          <w:rFonts w:ascii="Arial" w:eastAsiaTheme="minorEastAsia" w:hAnsi="Arial" w:cs="Arial"/>
        </w:rPr>
        <w:t xml:space="preserve"> less the</w:t>
      </w:r>
      <w:r w:rsidR="00ED58AB" w:rsidRPr="00A24C20">
        <w:rPr>
          <w:rFonts w:ascii="Arial" w:eastAsiaTheme="minorEastAsia" w:hAnsi="Arial" w:cs="Arial"/>
        </w:rPr>
        <w:t xml:space="preserve"> 4% credit card fees and $200 for the online CE system.  </w:t>
      </w:r>
      <w:r w:rsidR="0022274A" w:rsidRPr="00A24C20">
        <w:rPr>
          <w:rFonts w:ascii="Arial" w:eastAsiaTheme="minorEastAsia" w:hAnsi="Arial" w:cs="Arial"/>
        </w:rPr>
        <w:t xml:space="preserve">Payment will include a detailed reconciliation form for chapter financial records.  </w:t>
      </w:r>
    </w:p>
    <w:p w14:paraId="1455F804" w14:textId="77777777" w:rsidR="00804376" w:rsidRPr="00A24C20" w:rsidRDefault="00804376" w:rsidP="00FA3EA4">
      <w:pPr>
        <w:spacing w:after="0" w:line="240" w:lineRule="auto"/>
        <w:contextualSpacing/>
        <w:rPr>
          <w:rFonts w:ascii="Arial" w:hAnsi="Arial" w:cs="Arial"/>
        </w:rPr>
      </w:pPr>
    </w:p>
    <w:p w14:paraId="0955D0DD" w14:textId="77777777" w:rsidR="00F43955" w:rsidRPr="00A24C20" w:rsidRDefault="00F43955" w:rsidP="00E210DC">
      <w:pPr>
        <w:pStyle w:val="ListParagraph"/>
        <w:numPr>
          <w:ilvl w:val="0"/>
          <w:numId w:val="4"/>
        </w:numPr>
        <w:spacing w:after="0" w:line="240" w:lineRule="auto"/>
        <w:rPr>
          <w:rFonts w:ascii="Arial" w:eastAsiaTheme="minorEastAsia" w:hAnsi="Arial" w:cs="Arial"/>
          <w:b/>
          <w:bCs/>
        </w:rPr>
      </w:pPr>
      <w:r w:rsidRPr="00A24C20">
        <w:rPr>
          <w:rFonts w:ascii="Arial" w:eastAsiaTheme="minorEastAsia" w:hAnsi="Arial" w:cs="Arial"/>
          <w:b/>
          <w:bCs/>
        </w:rPr>
        <w:t>Attendee Registration</w:t>
      </w:r>
    </w:p>
    <w:p w14:paraId="3C3A5B78" w14:textId="77777777" w:rsidR="00F43955" w:rsidRPr="00A24C20" w:rsidRDefault="00F43955" w:rsidP="00250F81">
      <w:pPr>
        <w:spacing w:after="0" w:line="240" w:lineRule="auto"/>
        <w:ind w:left="360"/>
        <w:rPr>
          <w:rFonts w:ascii="Arial" w:hAnsi="Arial" w:cs="Arial"/>
        </w:rPr>
      </w:pPr>
    </w:p>
    <w:p w14:paraId="25D3D261" w14:textId="16A7203F" w:rsidR="005265EB" w:rsidRPr="00A24C20" w:rsidRDefault="00250F81" w:rsidP="00250F81">
      <w:pPr>
        <w:spacing w:after="0" w:line="240" w:lineRule="auto"/>
        <w:rPr>
          <w:rFonts w:ascii="Arial" w:hAnsi="Arial" w:cs="Arial"/>
        </w:rPr>
      </w:pPr>
      <w:r w:rsidRPr="00A24C20">
        <w:rPr>
          <w:rFonts w:ascii="Arial" w:eastAsiaTheme="minorEastAsia" w:hAnsi="Arial" w:cs="Arial"/>
        </w:rPr>
        <w:t>All individuals who participate in the chapter event</w:t>
      </w:r>
      <w:r w:rsidR="005265EB" w:rsidRPr="00A24C20">
        <w:rPr>
          <w:rFonts w:ascii="Arial" w:eastAsiaTheme="minorEastAsia" w:hAnsi="Arial" w:cs="Arial"/>
        </w:rPr>
        <w:t xml:space="preserve"> as attendees</w:t>
      </w:r>
      <w:r w:rsidRPr="00A24C20">
        <w:rPr>
          <w:rFonts w:ascii="Arial" w:eastAsiaTheme="minorEastAsia" w:hAnsi="Arial" w:cs="Arial"/>
        </w:rPr>
        <w:t xml:space="preserve"> must have a registration </w:t>
      </w:r>
      <w:proofErr w:type="gramStart"/>
      <w:r w:rsidRPr="00A24C20">
        <w:rPr>
          <w:rFonts w:ascii="Arial" w:eastAsiaTheme="minorEastAsia" w:hAnsi="Arial" w:cs="Arial"/>
        </w:rPr>
        <w:t>entered into</w:t>
      </w:r>
      <w:proofErr w:type="gramEnd"/>
      <w:r w:rsidRPr="00A24C20">
        <w:rPr>
          <w:rFonts w:ascii="Arial" w:eastAsiaTheme="minorEastAsia" w:hAnsi="Arial" w:cs="Arial"/>
        </w:rPr>
        <w:t xml:space="preserve"> </w:t>
      </w:r>
      <w:r w:rsidR="00C623F1" w:rsidRPr="00A24C20">
        <w:rPr>
          <w:rFonts w:ascii="Arial" w:eastAsiaTheme="minorEastAsia" w:hAnsi="Arial" w:cs="Arial"/>
        </w:rPr>
        <w:t>ASPEN</w:t>
      </w:r>
      <w:r w:rsidRPr="00A24C20">
        <w:rPr>
          <w:rFonts w:ascii="Arial" w:eastAsiaTheme="minorEastAsia" w:hAnsi="Arial" w:cs="Arial"/>
        </w:rPr>
        <w:t xml:space="preserve">’s association management database.  </w:t>
      </w:r>
      <w:r w:rsidR="003B5851" w:rsidRPr="00A24C20">
        <w:rPr>
          <w:rFonts w:ascii="Arial" w:eastAsiaTheme="minorEastAsia" w:hAnsi="Arial" w:cs="Arial"/>
        </w:rPr>
        <w:t xml:space="preserve">This includes all complimentary registrations such as vendor/exhibitor registrants who will be offered the opportunity to claim </w:t>
      </w:r>
      <w:r w:rsidR="00BB0891" w:rsidRPr="00A24C20">
        <w:rPr>
          <w:rFonts w:ascii="Arial" w:eastAsiaTheme="minorEastAsia" w:hAnsi="Arial" w:cs="Arial"/>
        </w:rPr>
        <w:t>continuing education credit(s)</w:t>
      </w:r>
      <w:r w:rsidR="003B5851" w:rsidRPr="00A24C20">
        <w:rPr>
          <w:rFonts w:ascii="Arial" w:eastAsiaTheme="minorEastAsia" w:hAnsi="Arial" w:cs="Arial"/>
        </w:rPr>
        <w:t xml:space="preserve">. </w:t>
      </w:r>
      <w:r w:rsidRPr="00A24C20">
        <w:rPr>
          <w:rFonts w:ascii="Arial" w:eastAsiaTheme="minorEastAsia" w:hAnsi="Arial" w:cs="Arial"/>
        </w:rPr>
        <w:t xml:space="preserve">Attendee registration is </w:t>
      </w:r>
      <w:r w:rsidRPr="00A24C20">
        <w:rPr>
          <w:rFonts w:ascii="Arial" w:eastAsiaTheme="minorEastAsia" w:hAnsi="Arial" w:cs="Arial"/>
          <w:u w:val="single"/>
        </w:rPr>
        <w:t>required via this avenue</w:t>
      </w:r>
      <w:r w:rsidRPr="00A24C20">
        <w:rPr>
          <w:rFonts w:ascii="Arial" w:eastAsiaTheme="minorEastAsia" w:hAnsi="Arial" w:cs="Arial"/>
        </w:rPr>
        <w:t xml:space="preserve"> to ensure attendee</w:t>
      </w:r>
      <w:r w:rsidR="00C95EFA" w:rsidRPr="00A24C20">
        <w:rPr>
          <w:rFonts w:ascii="Arial" w:eastAsiaTheme="minorEastAsia" w:hAnsi="Arial" w:cs="Arial"/>
        </w:rPr>
        <w:t>s have</w:t>
      </w:r>
      <w:r w:rsidRPr="00A24C20">
        <w:rPr>
          <w:rFonts w:ascii="Arial" w:eastAsiaTheme="minorEastAsia" w:hAnsi="Arial" w:cs="Arial"/>
        </w:rPr>
        <w:t xml:space="preserve"> access to </w:t>
      </w:r>
      <w:r w:rsidR="00C623F1" w:rsidRPr="00A24C20">
        <w:rPr>
          <w:rFonts w:ascii="Arial" w:eastAsiaTheme="minorEastAsia" w:hAnsi="Arial" w:cs="Arial"/>
        </w:rPr>
        <w:t>ASPEN</w:t>
      </w:r>
      <w:r w:rsidRPr="00A24C20">
        <w:rPr>
          <w:rFonts w:ascii="Arial" w:eastAsiaTheme="minorEastAsia" w:hAnsi="Arial" w:cs="Arial"/>
        </w:rPr>
        <w:t>’s eLearning Center, where the program evaluations will be completed as well as the submission of claims for CE credit</w:t>
      </w:r>
      <w:r w:rsidR="00C95EFA" w:rsidRPr="00A24C20">
        <w:rPr>
          <w:rFonts w:ascii="Arial" w:eastAsiaTheme="minorEastAsia" w:hAnsi="Arial" w:cs="Arial"/>
        </w:rPr>
        <w:t xml:space="preserve"> and records of earned CE credit will be stored</w:t>
      </w:r>
      <w:r w:rsidRPr="00A24C20">
        <w:rPr>
          <w:rFonts w:ascii="Arial" w:eastAsiaTheme="minorEastAsia" w:hAnsi="Arial" w:cs="Arial"/>
        </w:rPr>
        <w:t xml:space="preserve">.  </w:t>
      </w:r>
      <w:r w:rsidR="00BB0891" w:rsidRPr="00A24C20">
        <w:rPr>
          <w:rFonts w:ascii="Arial" w:eastAsiaTheme="minorEastAsia" w:hAnsi="Arial" w:cs="Arial"/>
        </w:rPr>
        <w:t xml:space="preserve">The failure of an individual or group to register via </w:t>
      </w:r>
      <w:r w:rsidR="00C623F1" w:rsidRPr="00A24C20">
        <w:rPr>
          <w:rFonts w:ascii="Arial" w:eastAsiaTheme="minorEastAsia" w:hAnsi="Arial" w:cs="Arial"/>
        </w:rPr>
        <w:t>ASPEN</w:t>
      </w:r>
      <w:r w:rsidR="00BB0891" w:rsidRPr="00A24C20">
        <w:rPr>
          <w:rFonts w:ascii="Arial" w:eastAsiaTheme="minorEastAsia" w:hAnsi="Arial" w:cs="Arial"/>
        </w:rPr>
        <w:t xml:space="preserve">’s database will result in the inability of that party to claim continuing education credit(s).  </w:t>
      </w:r>
    </w:p>
    <w:p w14:paraId="4A3A872A" w14:textId="77777777" w:rsidR="005265EB" w:rsidRPr="00A24C20" w:rsidRDefault="005265EB" w:rsidP="00250F81">
      <w:pPr>
        <w:spacing w:after="0" w:line="240" w:lineRule="auto"/>
        <w:rPr>
          <w:rFonts w:ascii="Arial" w:hAnsi="Arial" w:cs="Arial"/>
        </w:rPr>
      </w:pPr>
    </w:p>
    <w:p w14:paraId="42602B60" w14:textId="336D6FC7" w:rsidR="00250F81" w:rsidRPr="00A24C20" w:rsidRDefault="00250F81" w:rsidP="00250F81">
      <w:pPr>
        <w:spacing w:after="0" w:line="240" w:lineRule="auto"/>
        <w:rPr>
          <w:rFonts w:ascii="Arial" w:hAnsi="Arial" w:cs="Arial"/>
        </w:rPr>
      </w:pPr>
      <w:r w:rsidRPr="00A24C20">
        <w:rPr>
          <w:rFonts w:ascii="Arial" w:eastAsiaTheme="minorEastAsia" w:hAnsi="Arial" w:cs="Arial"/>
        </w:rPr>
        <w:t xml:space="preserve">Once the LOA between the chapter and </w:t>
      </w:r>
      <w:r w:rsidR="00C623F1" w:rsidRPr="00A24C20">
        <w:rPr>
          <w:rFonts w:ascii="Arial" w:eastAsiaTheme="minorEastAsia" w:hAnsi="Arial" w:cs="Arial"/>
        </w:rPr>
        <w:t>ASPEN</w:t>
      </w:r>
      <w:r w:rsidRPr="00A24C20">
        <w:rPr>
          <w:rFonts w:ascii="Arial" w:eastAsiaTheme="minorEastAsia" w:hAnsi="Arial" w:cs="Arial"/>
        </w:rPr>
        <w:t xml:space="preserve"> is signed, the </w:t>
      </w:r>
      <w:r w:rsidR="005265EB" w:rsidRPr="00A24C20">
        <w:rPr>
          <w:rFonts w:ascii="Arial" w:eastAsiaTheme="minorEastAsia" w:hAnsi="Arial" w:cs="Arial"/>
        </w:rPr>
        <w:t xml:space="preserve">event can be created in the database and listed as a product for sale on </w:t>
      </w:r>
      <w:r w:rsidR="00C623F1" w:rsidRPr="00A24C20">
        <w:rPr>
          <w:rFonts w:ascii="Arial" w:eastAsiaTheme="minorEastAsia" w:hAnsi="Arial" w:cs="Arial"/>
        </w:rPr>
        <w:t>ASPEN</w:t>
      </w:r>
      <w:r w:rsidR="005265EB" w:rsidRPr="00A24C20">
        <w:rPr>
          <w:rFonts w:ascii="Arial" w:eastAsiaTheme="minorEastAsia" w:hAnsi="Arial" w:cs="Arial"/>
        </w:rPr>
        <w:t xml:space="preserve">’s website.  The chapter is </w:t>
      </w:r>
      <w:r w:rsidR="002F01C8" w:rsidRPr="00A24C20">
        <w:rPr>
          <w:rFonts w:ascii="Arial" w:eastAsiaTheme="minorEastAsia" w:hAnsi="Arial" w:cs="Arial"/>
        </w:rPr>
        <w:t xml:space="preserve">strongly </w:t>
      </w:r>
      <w:r w:rsidR="005265EB" w:rsidRPr="00A24C20">
        <w:rPr>
          <w:rFonts w:ascii="Arial" w:eastAsiaTheme="minorEastAsia" w:hAnsi="Arial" w:cs="Arial"/>
        </w:rPr>
        <w:t xml:space="preserve">encouraged to share the link via chapter websites, emails about the event, on event brochures, etc.  </w:t>
      </w:r>
      <w:r w:rsidR="00EC02C8" w:rsidRPr="00A24C20">
        <w:rPr>
          <w:rFonts w:ascii="Arial" w:eastAsiaTheme="minorEastAsia" w:hAnsi="Arial" w:cs="Arial"/>
        </w:rPr>
        <w:t>The information that will be needed to create the program as an event is:</w:t>
      </w:r>
    </w:p>
    <w:p w14:paraId="7E6CE8E6" w14:textId="77777777" w:rsidR="00EC02C8" w:rsidRPr="00A24C20" w:rsidRDefault="00EC02C8" w:rsidP="00250F81">
      <w:pPr>
        <w:spacing w:after="0" w:line="240" w:lineRule="auto"/>
        <w:rPr>
          <w:rFonts w:ascii="Arial" w:hAnsi="Arial" w:cs="Arial"/>
        </w:rPr>
      </w:pPr>
    </w:p>
    <w:p w14:paraId="332FB664"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Program title</w:t>
      </w:r>
    </w:p>
    <w:p w14:paraId="4874F777"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Program dates</w:t>
      </w:r>
    </w:p>
    <w:p w14:paraId="4A46619A"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Program location</w:t>
      </w:r>
    </w:p>
    <w:p w14:paraId="091B34D4" w14:textId="25033AF2"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 xml:space="preserve">Program registration fees (member and nonmember, discipline specific rates, effective dates for various fee structures, </w:t>
      </w:r>
      <w:r w:rsidR="00BD02AA" w:rsidRPr="00A24C20">
        <w:rPr>
          <w:rFonts w:ascii="Arial" w:eastAsiaTheme="minorEastAsia" w:hAnsi="Arial" w:cs="Arial"/>
        </w:rPr>
        <w:t xml:space="preserve">exhibitor rates, special discounts, </w:t>
      </w:r>
      <w:r w:rsidRPr="00A24C20">
        <w:rPr>
          <w:rFonts w:ascii="Arial" w:eastAsiaTheme="minorEastAsia" w:hAnsi="Arial" w:cs="Arial"/>
        </w:rPr>
        <w:t>etc.)</w:t>
      </w:r>
    </w:p>
    <w:p w14:paraId="73C6615C"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Program description</w:t>
      </w:r>
    </w:p>
    <w:p w14:paraId="1C91F70B" w14:textId="77777777" w:rsidR="00EC02C8" w:rsidRPr="00A24C20" w:rsidRDefault="00EC02C8" w:rsidP="00E210DC">
      <w:pPr>
        <w:pStyle w:val="ListParagraph"/>
        <w:numPr>
          <w:ilvl w:val="2"/>
          <w:numId w:val="3"/>
        </w:numPr>
        <w:spacing w:after="0" w:line="240" w:lineRule="auto"/>
        <w:rPr>
          <w:rFonts w:ascii="Arial" w:eastAsiaTheme="minorEastAsia" w:hAnsi="Arial" w:cs="Arial"/>
        </w:rPr>
      </w:pPr>
      <w:r w:rsidRPr="00A24C20">
        <w:rPr>
          <w:rFonts w:ascii="Arial" w:eastAsiaTheme="minorEastAsia" w:hAnsi="Arial" w:cs="Arial"/>
        </w:rPr>
        <w:t>Cancellation policy</w:t>
      </w:r>
    </w:p>
    <w:p w14:paraId="0B8CB71D" w14:textId="1BD4605B" w:rsidR="00250F81" w:rsidRPr="00A24C20" w:rsidRDefault="00EC02C8" w:rsidP="00250F81">
      <w:pPr>
        <w:spacing w:after="0" w:line="240" w:lineRule="auto"/>
        <w:rPr>
          <w:rFonts w:ascii="Arial" w:hAnsi="Arial" w:cs="Arial"/>
        </w:rPr>
      </w:pPr>
      <w:r w:rsidRPr="00A24C20">
        <w:rPr>
          <w:rFonts w:ascii="Arial" w:eastAsiaTheme="minorEastAsia" w:hAnsi="Arial" w:cs="Arial"/>
        </w:rPr>
        <w:lastRenderedPageBreak/>
        <w:t>Once the program is created, online registrations with payment via credit card will be accepted.  Individuals who wish to pay via</w:t>
      </w:r>
      <w:r w:rsidR="0017036C" w:rsidRPr="00A24C20">
        <w:rPr>
          <w:rFonts w:ascii="Arial" w:eastAsiaTheme="minorEastAsia" w:hAnsi="Arial" w:cs="Arial"/>
        </w:rPr>
        <w:t xml:space="preserve"> faxing or mailing the registration </w:t>
      </w:r>
      <w:r w:rsidR="00C235E6" w:rsidRPr="00A24C20">
        <w:rPr>
          <w:rFonts w:ascii="Arial" w:eastAsiaTheme="minorEastAsia" w:hAnsi="Arial" w:cs="Arial"/>
        </w:rPr>
        <w:t xml:space="preserve">for chapter events </w:t>
      </w:r>
      <w:r w:rsidR="0017036C" w:rsidRPr="00A24C20">
        <w:rPr>
          <w:rFonts w:ascii="Arial" w:eastAsiaTheme="minorEastAsia" w:hAnsi="Arial" w:cs="Arial"/>
        </w:rPr>
        <w:t xml:space="preserve">should </w:t>
      </w:r>
      <w:r w:rsidR="000D290D" w:rsidRPr="00A24C20">
        <w:rPr>
          <w:rFonts w:ascii="Arial" w:eastAsiaTheme="minorEastAsia" w:hAnsi="Arial" w:cs="Arial"/>
        </w:rPr>
        <w:t xml:space="preserve">send or fax the appropriate registration form to </w:t>
      </w:r>
      <w:r w:rsidR="00C623F1" w:rsidRPr="00A24C20">
        <w:rPr>
          <w:rFonts w:ascii="Arial" w:eastAsiaTheme="minorEastAsia" w:hAnsi="Arial" w:cs="Arial"/>
        </w:rPr>
        <w:t>ASPEN</w:t>
      </w:r>
      <w:r w:rsidR="000D290D" w:rsidRPr="00A24C20">
        <w:rPr>
          <w:rFonts w:ascii="Arial" w:eastAsiaTheme="minorEastAsia" w:hAnsi="Arial" w:cs="Arial"/>
        </w:rPr>
        <w:t xml:space="preserve"> with payment by check made payable to </w:t>
      </w:r>
      <w:r w:rsidR="00C623F1" w:rsidRPr="00A24C20">
        <w:rPr>
          <w:rFonts w:ascii="Arial" w:eastAsiaTheme="minorEastAsia" w:hAnsi="Arial" w:cs="Arial"/>
        </w:rPr>
        <w:t>ASPEN</w:t>
      </w:r>
      <w:r w:rsidR="000D290D" w:rsidRPr="00A24C20">
        <w:rPr>
          <w:rFonts w:ascii="Arial" w:eastAsiaTheme="minorEastAsia" w:hAnsi="Arial" w:cs="Arial"/>
        </w:rPr>
        <w:t xml:space="preserve"> for the chapter event. </w:t>
      </w:r>
    </w:p>
    <w:p w14:paraId="30599C71" w14:textId="77777777" w:rsidR="003665BC" w:rsidRPr="00A24C20" w:rsidRDefault="003665BC" w:rsidP="00250F81">
      <w:pPr>
        <w:spacing w:after="0" w:line="240" w:lineRule="auto"/>
        <w:rPr>
          <w:rFonts w:ascii="Arial" w:hAnsi="Arial" w:cs="Arial"/>
        </w:rPr>
      </w:pPr>
    </w:p>
    <w:p w14:paraId="78D36AC5" w14:textId="00364623" w:rsidR="003665BC" w:rsidRPr="00A24C20" w:rsidRDefault="00C623F1" w:rsidP="00250F81">
      <w:pPr>
        <w:spacing w:after="0" w:line="240" w:lineRule="auto"/>
        <w:rPr>
          <w:rFonts w:ascii="Arial" w:hAnsi="Arial" w:cs="Arial"/>
        </w:rPr>
      </w:pPr>
      <w:r w:rsidRPr="00A24C20">
        <w:rPr>
          <w:rFonts w:ascii="Arial" w:eastAsiaTheme="minorEastAsia" w:hAnsi="Arial" w:cs="Arial"/>
        </w:rPr>
        <w:t>ASPEN</w:t>
      </w:r>
      <w:r w:rsidR="003665BC" w:rsidRPr="00A24C20">
        <w:rPr>
          <w:rFonts w:ascii="Arial" w:eastAsiaTheme="minorEastAsia" w:hAnsi="Arial" w:cs="Arial"/>
        </w:rPr>
        <w:t xml:space="preserve"> will provide the chapter with weekly registration reports </w:t>
      </w:r>
      <w:r w:rsidR="003F09EA">
        <w:rPr>
          <w:rFonts w:ascii="Arial" w:eastAsiaTheme="minorEastAsia" w:hAnsi="Arial" w:cs="Arial"/>
        </w:rPr>
        <w:t xml:space="preserve">from three weeks prior to the event and </w:t>
      </w:r>
      <w:r w:rsidR="003665BC" w:rsidRPr="00A24C20">
        <w:rPr>
          <w:rFonts w:ascii="Arial" w:eastAsiaTheme="minorEastAsia" w:hAnsi="Arial" w:cs="Arial"/>
        </w:rPr>
        <w:t xml:space="preserve">up to the time of the event.  </w:t>
      </w:r>
    </w:p>
    <w:p w14:paraId="61B411F5" w14:textId="77777777" w:rsidR="000D290D" w:rsidRPr="00A24C20" w:rsidRDefault="000D290D" w:rsidP="00250F81">
      <w:pPr>
        <w:spacing w:after="0" w:line="240" w:lineRule="auto"/>
        <w:rPr>
          <w:rFonts w:ascii="Arial" w:hAnsi="Arial" w:cs="Arial"/>
        </w:rPr>
      </w:pPr>
    </w:p>
    <w:p w14:paraId="5421D0B9" w14:textId="19CDB300" w:rsidR="000D290D" w:rsidRPr="00A24C20" w:rsidRDefault="000D290D" w:rsidP="00250F81">
      <w:pPr>
        <w:spacing w:after="0" w:line="240" w:lineRule="auto"/>
        <w:rPr>
          <w:rFonts w:ascii="Arial" w:hAnsi="Arial" w:cs="Arial"/>
        </w:rPr>
      </w:pPr>
      <w:r w:rsidRPr="00A24C20">
        <w:rPr>
          <w:rFonts w:ascii="Arial" w:eastAsiaTheme="minorEastAsia" w:hAnsi="Arial" w:cs="Arial"/>
        </w:rPr>
        <w:t xml:space="preserve">Attendees who register </w:t>
      </w:r>
      <w:r w:rsidR="008B4DA9" w:rsidRPr="00A24C20">
        <w:rPr>
          <w:rFonts w:ascii="Arial" w:eastAsiaTheme="minorEastAsia" w:hAnsi="Arial" w:cs="Arial"/>
        </w:rPr>
        <w:t>onsite at</w:t>
      </w:r>
      <w:r w:rsidRPr="00A24C20">
        <w:rPr>
          <w:rFonts w:ascii="Arial" w:eastAsiaTheme="minorEastAsia" w:hAnsi="Arial" w:cs="Arial"/>
        </w:rPr>
        <w:t xml:space="preserve"> the event should </w:t>
      </w:r>
      <w:r w:rsidR="004647DB" w:rsidRPr="00A24C20">
        <w:rPr>
          <w:rFonts w:ascii="Arial" w:eastAsiaTheme="minorEastAsia" w:hAnsi="Arial" w:cs="Arial"/>
        </w:rPr>
        <w:t xml:space="preserve">still use </w:t>
      </w:r>
      <w:r w:rsidR="00C623F1" w:rsidRPr="00A24C20">
        <w:rPr>
          <w:rFonts w:ascii="Arial" w:eastAsiaTheme="minorEastAsia" w:hAnsi="Arial" w:cs="Arial"/>
        </w:rPr>
        <w:t>ASPEN</w:t>
      </w:r>
      <w:r w:rsidR="004647DB" w:rsidRPr="00A24C20">
        <w:rPr>
          <w:rFonts w:ascii="Arial" w:eastAsiaTheme="minorEastAsia" w:hAnsi="Arial" w:cs="Arial"/>
        </w:rPr>
        <w:t xml:space="preserve">’s online store at the registration desk. If participants prefer to pay by check, they must </w:t>
      </w:r>
      <w:r w:rsidRPr="00A24C20">
        <w:rPr>
          <w:rFonts w:ascii="Arial" w:eastAsiaTheme="minorEastAsia" w:hAnsi="Arial" w:cs="Arial"/>
        </w:rPr>
        <w:t xml:space="preserve">complete a registration form and make checks payable to </w:t>
      </w:r>
      <w:r w:rsidR="00C623F1" w:rsidRPr="00A24C20">
        <w:rPr>
          <w:rFonts w:ascii="Arial" w:eastAsiaTheme="minorEastAsia" w:hAnsi="Arial" w:cs="Arial"/>
        </w:rPr>
        <w:t>ASPEN</w:t>
      </w:r>
      <w:r w:rsidRPr="00A24C20">
        <w:rPr>
          <w:rFonts w:ascii="Arial" w:eastAsiaTheme="minorEastAsia" w:hAnsi="Arial" w:cs="Arial"/>
        </w:rPr>
        <w:t xml:space="preserve">  The chapter will then send the registration forms and payment to </w:t>
      </w:r>
      <w:r w:rsidR="00C623F1" w:rsidRPr="00A24C20">
        <w:rPr>
          <w:rFonts w:ascii="Arial" w:eastAsiaTheme="minorEastAsia" w:hAnsi="Arial" w:cs="Arial"/>
        </w:rPr>
        <w:t>ASPEN</w:t>
      </w:r>
      <w:r w:rsidRPr="00A24C20">
        <w:rPr>
          <w:rFonts w:ascii="Arial" w:eastAsiaTheme="minorEastAsia" w:hAnsi="Arial" w:cs="Arial"/>
        </w:rPr>
        <w:t xml:space="preserve">  Sending this to </w:t>
      </w:r>
      <w:r w:rsidR="00C623F1" w:rsidRPr="00A24C20">
        <w:rPr>
          <w:rFonts w:ascii="Arial" w:eastAsiaTheme="minorEastAsia" w:hAnsi="Arial" w:cs="Arial"/>
        </w:rPr>
        <w:t>ASPEN</w:t>
      </w:r>
      <w:r w:rsidRPr="00A24C20">
        <w:rPr>
          <w:rFonts w:ascii="Arial" w:eastAsiaTheme="minorEastAsia" w:hAnsi="Arial" w:cs="Arial"/>
        </w:rPr>
        <w:t xml:space="preserve"> should be done </w:t>
      </w:r>
      <w:r w:rsidR="004647DB" w:rsidRPr="00A24C20">
        <w:rPr>
          <w:rFonts w:ascii="Arial" w:eastAsiaTheme="minorEastAsia" w:hAnsi="Arial" w:cs="Arial"/>
        </w:rPr>
        <w:t>immediately following the conclusion of</w:t>
      </w:r>
      <w:r w:rsidRPr="00A24C20">
        <w:rPr>
          <w:rFonts w:ascii="Arial" w:eastAsiaTheme="minorEastAsia" w:hAnsi="Arial" w:cs="Arial"/>
        </w:rPr>
        <w:t xml:space="preserve"> the event to ensure the chapter receives their event registration fees </w:t>
      </w:r>
      <w:r w:rsidR="001C1E84" w:rsidRPr="00A24C20">
        <w:rPr>
          <w:rFonts w:ascii="Arial" w:eastAsiaTheme="minorEastAsia" w:hAnsi="Arial" w:cs="Arial"/>
        </w:rPr>
        <w:t xml:space="preserve">in a timely manner </w:t>
      </w:r>
      <w:r w:rsidR="003665BC" w:rsidRPr="00A24C20">
        <w:rPr>
          <w:rFonts w:ascii="Arial" w:eastAsiaTheme="minorEastAsia" w:hAnsi="Arial" w:cs="Arial"/>
        </w:rPr>
        <w:t xml:space="preserve">to settle event-related financial obligations </w:t>
      </w:r>
      <w:r w:rsidRPr="00A24C20">
        <w:rPr>
          <w:rFonts w:ascii="Arial" w:eastAsiaTheme="minorEastAsia" w:hAnsi="Arial" w:cs="Arial"/>
        </w:rPr>
        <w:t xml:space="preserve">and that attendees can complete evaluations and claim CE credit.  </w:t>
      </w:r>
    </w:p>
    <w:p w14:paraId="3051388D" w14:textId="77777777" w:rsidR="003665BC" w:rsidRPr="00A24C20" w:rsidRDefault="003665BC" w:rsidP="00250F81">
      <w:pPr>
        <w:spacing w:after="0" w:line="240" w:lineRule="auto"/>
        <w:rPr>
          <w:rFonts w:ascii="Arial" w:hAnsi="Arial" w:cs="Arial"/>
        </w:rPr>
      </w:pPr>
    </w:p>
    <w:p w14:paraId="54D319BF" w14:textId="7EA8E3F8" w:rsidR="00702BFD" w:rsidRPr="00A24C20" w:rsidRDefault="00C623F1" w:rsidP="00E210DC">
      <w:pPr>
        <w:pStyle w:val="ListParagraph"/>
        <w:numPr>
          <w:ilvl w:val="0"/>
          <w:numId w:val="4"/>
        </w:numPr>
        <w:spacing w:after="0" w:line="240" w:lineRule="auto"/>
        <w:rPr>
          <w:rFonts w:ascii="Arial" w:eastAsiaTheme="minorEastAsia" w:hAnsi="Arial" w:cs="Arial"/>
          <w:b/>
          <w:bCs/>
        </w:rPr>
      </w:pPr>
      <w:bookmarkStart w:id="3" w:name="ASPEN"/>
      <w:r w:rsidRPr="00A24C20">
        <w:rPr>
          <w:rFonts w:ascii="Arial" w:eastAsiaTheme="minorEastAsia" w:hAnsi="Arial" w:cs="Arial"/>
          <w:b/>
          <w:bCs/>
        </w:rPr>
        <w:t>ASPEN</w:t>
      </w:r>
      <w:r w:rsidR="00702BFD" w:rsidRPr="00A24C20">
        <w:rPr>
          <w:rFonts w:ascii="Arial" w:eastAsiaTheme="minorEastAsia" w:hAnsi="Arial" w:cs="Arial"/>
          <w:b/>
          <w:bCs/>
        </w:rPr>
        <w:t xml:space="preserve"> Responsibilities Chart</w:t>
      </w:r>
    </w:p>
    <w:bookmarkEnd w:id="3"/>
    <w:p w14:paraId="418F9C76" w14:textId="77777777" w:rsidR="00702BFD" w:rsidRPr="00A24C20" w:rsidRDefault="00702BFD" w:rsidP="00702BFD">
      <w:pPr>
        <w:spacing w:after="0" w:line="240" w:lineRule="auto"/>
        <w:rPr>
          <w:rFonts w:ascii="Arial" w:hAnsi="Arial" w:cs="Arial"/>
          <w:b/>
        </w:rPr>
      </w:pPr>
    </w:p>
    <w:p w14:paraId="3D72402C" w14:textId="4F68CE30" w:rsidR="00702BFD" w:rsidRPr="00A24C20" w:rsidRDefault="00702BFD" w:rsidP="00702BFD">
      <w:pPr>
        <w:spacing w:after="0" w:line="240" w:lineRule="auto"/>
        <w:rPr>
          <w:rFonts w:ascii="Arial" w:hAnsi="Arial" w:cs="Arial"/>
        </w:rPr>
      </w:pPr>
      <w:r w:rsidRPr="00A24C20">
        <w:rPr>
          <w:rFonts w:ascii="Arial" w:eastAsiaTheme="minorEastAsia" w:hAnsi="Arial" w:cs="Arial"/>
        </w:rPr>
        <w:t xml:space="preserve">The below chart is a summary of the responsibilities of </w:t>
      </w:r>
      <w:r w:rsidR="00C623F1" w:rsidRPr="00A24C20">
        <w:rPr>
          <w:rFonts w:ascii="Arial" w:eastAsiaTheme="minorEastAsia" w:hAnsi="Arial" w:cs="Arial"/>
        </w:rPr>
        <w:t>ASPEN</w:t>
      </w:r>
      <w:r w:rsidRPr="00A24C20">
        <w:rPr>
          <w:rFonts w:ascii="Arial" w:eastAsiaTheme="minorEastAsia" w:hAnsi="Arial" w:cs="Arial"/>
        </w:rPr>
        <w:t xml:space="preserve"> throughout the entire process of planning and implementing the program.  </w:t>
      </w:r>
      <w:r w:rsidR="008D1AC4" w:rsidRPr="00A24C20">
        <w:rPr>
          <w:rFonts w:ascii="Arial" w:eastAsiaTheme="minorEastAsia" w:hAnsi="Arial" w:cs="Arial"/>
        </w:rPr>
        <w:t>Please note</w:t>
      </w:r>
      <w:r w:rsidR="00F94862" w:rsidRPr="00A24C20">
        <w:rPr>
          <w:rFonts w:ascii="Arial" w:eastAsiaTheme="minorEastAsia" w:hAnsi="Arial" w:cs="Arial"/>
        </w:rPr>
        <w:t xml:space="preserve"> that</w:t>
      </w:r>
      <w:r w:rsidR="008D1AC4" w:rsidRPr="00A24C20">
        <w:rPr>
          <w:rFonts w:ascii="Arial" w:eastAsiaTheme="minorEastAsia" w:hAnsi="Arial" w:cs="Arial"/>
        </w:rPr>
        <w:t xml:space="preserve"> the responsibilities are subject to change as accreditation guidelines change.  </w:t>
      </w:r>
      <w:r w:rsidR="00C623F1" w:rsidRPr="00A24C20">
        <w:rPr>
          <w:rFonts w:ascii="Arial" w:eastAsiaTheme="minorEastAsia" w:hAnsi="Arial" w:cs="Arial"/>
        </w:rPr>
        <w:t>ASPEN</w:t>
      </w:r>
      <w:r w:rsidR="008D1AC4" w:rsidRPr="00A24C20">
        <w:rPr>
          <w:rFonts w:ascii="Arial" w:eastAsiaTheme="minorEastAsia" w:hAnsi="Arial" w:cs="Arial"/>
        </w:rPr>
        <w:t xml:space="preserve"> will notify chapters of any changes as soon as possible.  </w:t>
      </w:r>
    </w:p>
    <w:p w14:paraId="6314A1A3" w14:textId="77777777" w:rsidR="00D25387" w:rsidRPr="00A24C20" w:rsidRDefault="00D25387" w:rsidP="00702BFD">
      <w:pPr>
        <w:spacing w:after="0" w:line="240" w:lineRule="auto"/>
        <w:rPr>
          <w:rFonts w:ascii="Arial" w:hAnsi="Arial" w:cs="Arial"/>
        </w:rPr>
      </w:pPr>
    </w:p>
    <w:tbl>
      <w:tblPr>
        <w:tblStyle w:val="TableGrid"/>
        <w:tblW w:w="9355" w:type="dxa"/>
        <w:jc w:val="center"/>
        <w:tblLook w:val="04A0" w:firstRow="1" w:lastRow="0" w:firstColumn="1" w:lastColumn="0" w:noHBand="0" w:noVBand="1"/>
      </w:tblPr>
      <w:tblGrid>
        <w:gridCol w:w="9355"/>
      </w:tblGrid>
      <w:tr w:rsidR="009F0DC1" w:rsidRPr="00A24C20" w14:paraId="1D06E0ED" w14:textId="77777777" w:rsidTr="003833F1">
        <w:trPr>
          <w:tblHeader/>
          <w:jc w:val="center"/>
        </w:trPr>
        <w:tc>
          <w:tcPr>
            <w:tcW w:w="9355" w:type="dxa"/>
          </w:tcPr>
          <w:p w14:paraId="2989D943" w14:textId="59BCABCC" w:rsidR="009F0DC1" w:rsidRPr="00A24C20" w:rsidRDefault="00C623F1" w:rsidP="00B20C49">
            <w:pPr>
              <w:pStyle w:val="ecxmsonormal"/>
              <w:spacing w:after="0"/>
              <w:jc w:val="center"/>
              <w:rPr>
                <w:rFonts w:ascii="Arial" w:hAnsi="Arial" w:cs="Arial"/>
                <w:b/>
                <w:color w:val="2A2A2A"/>
                <w:sz w:val="22"/>
                <w:szCs w:val="22"/>
              </w:rPr>
            </w:pPr>
            <w:r w:rsidRPr="00A24C20">
              <w:rPr>
                <w:rFonts w:ascii="Arial" w:eastAsiaTheme="minorEastAsia" w:hAnsi="Arial" w:cs="Arial"/>
                <w:b/>
                <w:bCs/>
                <w:color w:val="2A2A2A"/>
                <w:sz w:val="22"/>
                <w:szCs w:val="22"/>
              </w:rPr>
              <w:t>ASPEN</w:t>
            </w:r>
            <w:r w:rsidR="009F0DC1" w:rsidRPr="00A24C20">
              <w:rPr>
                <w:rFonts w:ascii="Arial" w:eastAsiaTheme="minorEastAsia" w:hAnsi="Arial" w:cs="Arial"/>
                <w:b/>
                <w:bCs/>
                <w:color w:val="2A2A2A"/>
                <w:sz w:val="22"/>
                <w:szCs w:val="22"/>
              </w:rPr>
              <w:t xml:space="preserve"> RESPONSIBILITIES</w:t>
            </w:r>
          </w:p>
        </w:tc>
      </w:tr>
      <w:tr w:rsidR="009F0DC1" w:rsidRPr="00A24C20" w14:paraId="5DD4F283" w14:textId="77777777" w:rsidTr="003833F1">
        <w:trPr>
          <w:jc w:val="center"/>
        </w:trPr>
        <w:tc>
          <w:tcPr>
            <w:tcW w:w="9355" w:type="dxa"/>
          </w:tcPr>
          <w:p w14:paraId="2BEFA942" w14:textId="77777777" w:rsidR="009F0DC1" w:rsidRPr="00A24C20" w:rsidRDefault="009F0DC1" w:rsidP="00B20C49">
            <w:pPr>
              <w:pStyle w:val="ecxmsonormal"/>
              <w:spacing w:after="0"/>
              <w:jc w:val="center"/>
              <w:rPr>
                <w:rFonts w:ascii="Arial" w:hAnsi="Arial" w:cs="Arial"/>
                <w:b/>
                <w:color w:val="2A2A2A"/>
                <w:sz w:val="22"/>
                <w:szCs w:val="22"/>
              </w:rPr>
            </w:pPr>
            <w:r w:rsidRPr="00A24C20">
              <w:rPr>
                <w:rFonts w:ascii="Arial" w:eastAsiaTheme="minorEastAsia" w:hAnsi="Arial" w:cs="Arial"/>
                <w:b/>
                <w:bCs/>
                <w:color w:val="2A2A2A"/>
                <w:sz w:val="22"/>
                <w:szCs w:val="22"/>
              </w:rPr>
              <w:t xml:space="preserve">Prior to developing a joint </w:t>
            </w:r>
            <w:proofErr w:type="spellStart"/>
            <w:r w:rsidRPr="00A24C20">
              <w:rPr>
                <w:rFonts w:ascii="Arial" w:eastAsiaTheme="minorEastAsia" w:hAnsi="Arial" w:cs="Arial"/>
                <w:b/>
                <w:bCs/>
                <w:color w:val="2A2A2A"/>
                <w:sz w:val="22"/>
                <w:szCs w:val="22"/>
              </w:rPr>
              <w:t>providership</w:t>
            </w:r>
            <w:proofErr w:type="spellEnd"/>
            <w:r w:rsidRPr="00A24C20">
              <w:rPr>
                <w:rFonts w:ascii="Arial" w:eastAsiaTheme="minorEastAsia" w:hAnsi="Arial" w:cs="Arial"/>
                <w:b/>
                <w:bCs/>
                <w:color w:val="2A2A2A"/>
                <w:sz w:val="22"/>
                <w:szCs w:val="22"/>
              </w:rPr>
              <w:t xml:space="preserve"> agreement</w:t>
            </w:r>
          </w:p>
          <w:p w14:paraId="243D158E" w14:textId="5E0A121E" w:rsidR="009F0DC1" w:rsidRPr="00A24C20" w:rsidRDefault="009F0DC1" w:rsidP="00E210DC">
            <w:pPr>
              <w:pStyle w:val="ecxmsonormal"/>
              <w:numPr>
                <w:ilvl w:val="0"/>
                <w:numId w:val="43"/>
              </w:numPr>
              <w:spacing w:after="0"/>
              <w:ind w:left="36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Update and/or create handbooks and other materials to assist chapters in applying for a </w:t>
            </w:r>
            <w:r w:rsidR="00101566" w:rsidRPr="00A24C20">
              <w:rPr>
                <w:rFonts w:ascii="Arial" w:eastAsiaTheme="minorEastAsia" w:hAnsi="Arial" w:cs="Arial"/>
                <w:color w:val="2A2A2A"/>
                <w:sz w:val="22"/>
                <w:szCs w:val="22"/>
              </w:rPr>
              <w:t xml:space="preserve">joint </w:t>
            </w:r>
            <w:proofErr w:type="spellStart"/>
            <w:r w:rsidR="00101566" w:rsidRPr="00A24C20">
              <w:rPr>
                <w:rFonts w:ascii="Arial" w:eastAsiaTheme="minorEastAsia" w:hAnsi="Arial" w:cs="Arial"/>
                <w:color w:val="2A2A2A"/>
                <w:sz w:val="22"/>
                <w:szCs w:val="22"/>
              </w:rPr>
              <w:t>providership</w:t>
            </w:r>
            <w:proofErr w:type="spellEnd"/>
            <w:r w:rsidRPr="00A24C20">
              <w:rPr>
                <w:rFonts w:ascii="Arial" w:eastAsiaTheme="minorEastAsia" w:hAnsi="Arial" w:cs="Arial"/>
                <w:color w:val="2A2A2A"/>
                <w:sz w:val="22"/>
                <w:szCs w:val="22"/>
              </w:rPr>
              <w:t xml:space="preserve"> with </w:t>
            </w:r>
            <w:proofErr w:type="gramStart"/>
            <w:r w:rsidR="00C623F1" w:rsidRPr="00A24C20">
              <w:rPr>
                <w:rFonts w:ascii="Arial" w:eastAsiaTheme="minorEastAsia" w:hAnsi="Arial" w:cs="Arial"/>
                <w:color w:val="2A2A2A"/>
                <w:sz w:val="22"/>
                <w:szCs w:val="22"/>
              </w:rPr>
              <w:t>ASPEN</w:t>
            </w:r>
            <w:proofErr w:type="gramEnd"/>
          </w:p>
          <w:p w14:paraId="5670B47D" w14:textId="063C9C5B" w:rsidR="009F0DC1" w:rsidRPr="00A24C20" w:rsidRDefault="009F0DC1" w:rsidP="00E210DC">
            <w:pPr>
              <w:pStyle w:val="ecxmsonormal"/>
              <w:numPr>
                <w:ilvl w:val="0"/>
                <w:numId w:val="43"/>
              </w:numPr>
              <w:spacing w:after="0"/>
              <w:ind w:left="360"/>
              <w:rPr>
                <w:rFonts w:ascii="Arial" w:eastAsiaTheme="minorEastAsia" w:hAnsi="Arial" w:cs="Arial"/>
                <w:color w:val="2A2A2A"/>
                <w:sz w:val="22"/>
                <w:szCs w:val="22"/>
              </w:rPr>
            </w:pPr>
            <w:r w:rsidRPr="00A24C20">
              <w:rPr>
                <w:rFonts w:ascii="Arial" w:eastAsiaTheme="minorEastAsia" w:hAnsi="Arial" w:cs="Arial"/>
                <w:color w:val="2A2A2A"/>
                <w:sz w:val="22"/>
                <w:szCs w:val="22"/>
              </w:rPr>
              <w:t>Identify</w:t>
            </w:r>
            <w:r w:rsidR="7876BB75" w:rsidRPr="00A24C20">
              <w:rPr>
                <w:rFonts w:ascii="Arial" w:eastAsiaTheme="minorEastAsia" w:hAnsi="Arial" w:cs="Arial"/>
                <w:color w:val="2A2A2A"/>
                <w:sz w:val="22"/>
                <w:szCs w:val="22"/>
              </w:rPr>
              <w:t xml:space="preserve"> resources</w:t>
            </w:r>
            <w:r w:rsidRPr="00A24C20">
              <w:rPr>
                <w:rFonts w:ascii="Arial" w:eastAsiaTheme="minorEastAsia" w:hAnsi="Arial" w:cs="Arial"/>
                <w:color w:val="2A2A2A"/>
                <w:sz w:val="22"/>
                <w:szCs w:val="22"/>
              </w:rPr>
              <w:t xml:space="preserve"> for the chapter leaders and planning committee members to use to become educated on accreditation requirements as </w:t>
            </w:r>
            <w:proofErr w:type="gramStart"/>
            <w:r w:rsidRPr="00A24C20">
              <w:rPr>
                <w:rFonts w:ascii="Arial" w:eastAsiaTheme="minorEastAsia" w:hAnsi="Arial" w:cs="Arial"/>
                <w:color w:val="2A2A2A"/>
                <w:sz w:val="22"/>
                <w:szCs w:val="22"/>
              </w:rPr>
              <w:t>needed</w:t>
            </w:r>
            <w:proofErr w:type="gramEnd"/>
          </w:p>
          <w:p w14:paraId="3CC8F953" w14:textId="77777777" w:rsidR="009F0DC1" w:rsidRPr="00A24C20" w:rsidRDefault="009F0DC1" w:rsidP="00E210DC">
            <w:pPr>
              <w:pStyle w:val="ecxmsonormal"/>
              <w:numPr>
                <w:ilvl w:val="0"/>
                <w:numId w:val="43"/>
              </w:numPr>
              <w:spacing w:after="0"/>
              <w:ind w:left="36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Set annual timelines for </w:t>
            </w:r>
            <w:proofErr w:type="gramStart"/>
            <w:r w:rsidRPr="00A24C20">
              <w:rPr>
                <w:rFonts w:ascii="Arial" w:eastAsiaTheme="minorEastAsia" w:hAnsi="Arial" w:cs="Arial"/>
                <w:color w:val="2A2A2A"/>
                <w:sz w:val="22"/>
                <w:szCs w:val="22"/>
              </w:rPr>
              <w:t>chapters</w:t>
            </w:r>
            <w:proofErr w:type="gramEnd"/>
          </w:p>
          <w:p w14:paraId="0511BDCC" w14:textId="77777777" w:rsidR="009F0DC1" w:rsidRPr="00A24C20" w:rsidRDefault="009F0DC1" w:rsidP="00E210DC">
            <w:pPr>
              <w:pStyle w:val="ecxmsonormal"/>
              <w:numPr>
                <w:ilvl w:val="0"/>
                <w:numId w:val="43"/>
              </w:numPr>
              <w:spacing w:after="0"/>
              <w:ind w:left="36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Annually, notify chapters of the processes and deadlines for obtaining CE credits for their annual events. Share handbooks and other resources with chapter leaders </w:t>
            </w:r>
            <w:proofErr w:type="gramStart"/>
            <w:r w:rsidRPr="00A24C20">
              <w:rPr>
                <w:rFonts w:ascii="Arial" w:eastAsiaTheme="minorEastAsia" w:hAnsi="Arial" w:cs="Arial"/>
                <w:color w:val="2A2A2A"/>
                <w:sz w:val="22"/>
                <w:szCs w:val="22"/>
              </w:rPr>
              <w:t>annually</w:t>
            </w:r>
            <w:proofErr w:type="gramEnd"/>
          </w:p>
          <w:p w14:paraId="14AAEA04" w14:textId="14F1C933"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Upon receipt and acceptance of a letter of intent from a chapter, assign a member of the EPD committee to serve as the </w:t>
            </w:r>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liaison to the chapter for planning of the event.</w:t>
            </w:r>
          </w:p>
          <w:p w14:paraId="7BE06A0D" w14:textId="77777777"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Upon receipt of proposals, the EPD committee will review and discuss each proposal, make suggestions for change as needed and vote on the proposal.</w:t>
            </w:r>
          </w:p>
          <w:p w14:paraId="6B516351" w14:textId="77777777"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Communicate any needed changes to the program to the chapter planning committee.</w:t>
            </w:r>
          </w:p>
          <w:p w14:paraId="2C5BF82A" w14:textId="77777777"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Communicate the decision of the EPD committee to the chapter </w:t>
            </w:r>
            <w:proofErr w:type="gramStart"/>
            <w:r w:rsidRPr="00A24C20">
              <w:rPr>
                <w:rFonts w:ascii="Arial" w:eastAsiaTheme="minorEastAsia" w:hAnsi="Arial" w:cs="Arial"/>
                <w:color w:val="2A2A2A"/>
                <w:sz w:val="22"/>
                <w:szCs w:val="22"/>
              </w:rPr>
              <w:t>in regards to</w:t>
            </w:r>
            <w:proofErr w:type="gramEnd"/>
            <w:r w:rsidRPr="00A24C20">
              <w:rPr>
                <w:rFonts w:ascii="Arial" w:eastAsiaTheme="minorEastAsia" w:hAnsi="Arial" w:cs="Arial"/>
                <w:color w:val="2A2A2A"/>
                <w:sz w:val="22"/>
                <w:szCs w:val="22"/>
              </w:rPr>
              <w:t xml:space="preserve"> the proposal.  </w:t>
            </w:r>
          </w:p>
          <w:p w14:paraId="0669EC74" w14:textId="5F7ACF85" w:rsidR="009F0DC1" w:rsidRPr="00A24C20" w:rsidRDefault="009F0DC1" w:rsidP="00E210DC">
            <w:pPr>
              <w:pStyle w:val="ecxmsonormal"/>
              <w:numPr>
                <w:ilvl w:val="0"/>
                <w:numId w:val="44"/>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Once a proposal is accepted, provide the chapter president with a letter of agreement (LOA) to </w:t>
            </w:r>
            <w:proofErr w:type="gramStart"/>
            <w:r w:rsidRPr="00A24C20">
              <w:rPr>
                <w:rFonts w:ascii="Arial" w:eastAsiaTheme="minorEastAsia" w:hAnsi="Arial" w:cs="Arial"/>
                <w:color w:val="2A2A2A"/>
                <w:sz w:val="22"/>
                <w:szCs w:val="22"/>
              </w:rPr>
              <w:t>enter into</w:t>
            </w:r>
            <w:proofErr w:type="gramEnd"/>
            <w:r w:rsidRPr="00A24C20">
              <w:rPr>
                <w:rFonts w:ascii="Arial" w:eastAsiaTheme="minorEastAsia" w:hAnsi="Arial" w:cs="Arial"/>
                <w:color w:val="2A2A2A"/>
                <w:sz w:val="22"/>
                <w:szCs w:val="22"/>
              </w:rPr>
              <w:t xml:space="preserve"> with </w:t>
            </w:r>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for the joint </w:t>
            </w:r>
            <w:proofErr w:type="spellStart"/>
            <w:r w:rsidRPr="00A24C20">
              <w:rPr>
                <w:rFonts w:ascii="Arial" w:eastAsiaTheme="minorEastAsia" w:hAnsi="Arial" w:cs="Arial"/>
                <w:color w:val="2A2A2A"/>
                <w:sz w:val="22"/>
                <w:szCs w:val="22"/>
              </w:rPr>
              <w:t>providership</w:t>
            </w:r>
            <w:proofErr w:type="spellEnd"/>
            <w:r w:rsidRPr="00A24C20">
              <w:rPr>
                <w:rFonts w:ascii="Arial" w:eastAsiaTheme="minorEastAsia" w:hAnsi="Arial" w:cs="Arial"/>
                <w:color w:val="2A2A2A"/>
                <w:sz w:val="22"/>
                <w:szCs w:val="22"/>
              </w:rPr>
              <w:t xml:space="preserve"> of the event.  </w:t>
            </w:r>
          </w:p>
          <w:p w14:paraId="4F90DD57" w14:textId="77777777" w:rsidR="009F0DC1" w:rsidRPr="00A24C20" w:rsidRDefault="009F0DC1" w:rsidP="00B20C49">
            <w:pPr>
              <w:pStyle w:val="ecxmsonormal"/>
              <w:spacing w:after="0"/>
              <w:rPr>
                <w:rFonts w:ascii="Arial" w:hAnsi="Arial" w:cs="Arial"/>
                <w:color w:val="2A2A2A"/>
                <w:sz w:val="22"/>
                <w:szCs w:val="22"/>
              </w:rPr>
            </w:pPr>
          </w:p>
        </w:tc>
      </w:tr>
      <w:tr w:rsidR="009F0DC1" w:rsidRPr="00A24C20" w14:paraId="405FF347" w14:textId="77777777" w:rsidTr="003833F1">
        <w:trPr>
          <w:jc w:val="center"/>
        </w:trPr>
        <w:tc>
          <w:tcPr>
            <w:tcW w:w="9355" w:type="dxa"/>
          </w:tcPr>
          <w:p w14:paraId="4D68717E" w14:textId="77777777" w:rsidR="009F0DC1" w:rsidRPr="00A24C20" w:rsidRDefault="009F0DC1" w:rsidP="00B20C49">
            <w:pPr>
              <w:pStyle w:val="ecxmsonormal"/>
              <w:spacing w:after="0"/>
              <w:jc w:val="center"/>
              <w:rPr>
                <w:rFonts w:ascii="Arial" w:hAnsi="Arial" w:cs="Arial"/>
                <w:b/>
                <w:color w:val="2A2A2A"/>
                <w:sz w:val="22"/>
                <w:szCs w:val="22"/>
              </w:rPr>
            </w:pPr>
            <w:r w:rsidRPr="00A24C20">
              <w:rPr>
                <w:rFonts w:ascii="Arial" w:eastAsiaTheme="minorEastAsia" w:hAnsi="Arial" w:cs="Arial"/>
                <w:sz w:val="22"/>
                <w:szCs w:val="22"/>
              </w:rPr>
              <w:br w:type="page"/>
            </w:r>
            <w:r w:rsidRPr="00A24C20">
              <w:rPr>
                <w:rFonts w:ascii="Arial" w:eastAsiaTheme="minorEastAsia" w:hAnsi="Arial" w:cs="Arial"/>
                <w:b/>
                <w:bCs/>
                <w:color w:val="2A2A2A"/>
                <w:sz w:val="22"/>
                <w:szCs w:val="22"/>
              </w:rPr>
              <w:t xml:space="preserve">Once a joint </w:t>
            </w:r>
            <w:proofErr w:type="spellStart"/>
            <w:r w:rsidRPr="00A24C20">
              <w:rPr>
                <w:rFonts w:ascii="Arial" w:eastAsiaTheme="minorEastAsia" w:hAnsi="Arial" w:cs="Arial"/>
                <w:b/>
                <w:bCs/>
                <w:color w:val="2A2A2A"/>
                <w:sz w:val="22"/>
                <w:szCs w:val="22"/>
              </w:rPr>
              <w:t>providership</w:t>
            </w:r>
            <w:proofErr w:type="spellEnd"/>
            <w:r w:rsidRPr="00A24C20">
              <w:rPr>
                <w:rFonts w:ascii="Arial" w:eastAsiaTheme="minorEastAsia" w:hAnsi="Arial" w:cs="Arial"/>
                <w:b/>
                <w:bCs/>
                <w:color w:val="2A2A2A"/>
                <w:sz w:val="22"/>
                <w:szCs w:val="22"/>
              </w:rPr>
              <w:t xml:space="preserve"> agreement is established through the event</w:t>
            </w:r>
          </w:p>
          <w:p w14:paraId="3AD6C9D0"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Establish the chapter event as a product for purchase in the association management database.</w:t>
            </w:r>
          </w:p>
          <w:p w14:paraId="5D08FEA3"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Enter </w:t>
            </w:r>
            <w:proofErr w:type="gramStart"/>
            <w:r w:rsidRPr="00A24C20">
              <w:rPr>
                <w:rFonts w:ascii="Arial" w:eastAsiaTheme="minorEastAsia" w:hAnsi="Arial" w:cs="Arial"/>
                <w:color w:val="2A2A2A"/>
                <w:sz w:val="22"/>
                <w:szCs w:val="22"/>
              </w:rPr>
              <w:t>event</w:t>
            </w:r>
            <w:proofErr w:type="gramEnd"/>
            <w:r w:rsidRPr="00A24C20">
              <w:rPr>
                <w:rFonts w:ascii="Arial" w:eastAsiaTheme="minorEastAsia" w:hAnsi="Arial" w:cs="Arial"/>
                <w:color w:val="2A2A2A"/>
                <w:sz w:val="22"/>
                <w:szCs w:val="22"/>
              </w:rPr>
              <w:t xml:space="preserve"> in the accreditation systems, assign pharmacist codes, etc. </w:t>
            </w:r>
          </w:p>
          <w:p w14:paraId="3D1D9765"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Work with chapters on the development of marketing materials to ensure all necessary components are included.  </w:t>
            </w:r>
          </w:p>
          <w:p w14:paraId="3345D1E9"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Work with chapters on finalizing terms of the LOA with industry partners for support for the event.</w:t>
            </w:r>
          </w:p>
          <w:p w14:paraId="1892B7C8" w14:textId="77777777" w:rsidR="009F0DC1"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lastRenderedPageBreak/>
              <w:t>CEO to sign all LOA’s for support from industry partners.</w:t>
            </w:r>
          </w:p>
          <w:p w14:paraId="614D1039" w14:textId="00E46051" w:rsidR="00A26EFB" w:rsidRPr="00A24C20" w:rsidRDefault="00A26EFB" w:rsidP="00E210DC">
            <w:pPr>
              <w:pStyle w:val="ecxmsonormal"/>
              <w:numPr>
                <w:ilvl w:val="0"/>
                <w:numId w:val="45"/>
              </w:numPr>
              <w:spacing w:after="0"/>
              <w:rPr>
                <w:rFonts w:ascii="Arial" w:eastAsiaTheme="minorEastAsia" w:hAnsi="Arial" w:cs="Arial"/>
                <w:color w:val="2A2A2A"/>
                <w:sz w:val="22"/>
                <w:szCs w:val="22"/>
              </w:rPr>
            </w:pPr>
            <w:r>
              <w:rPr>
                <w:rFonts w:ascii="Arial" w:eastAsiaTheme="minorEastAsia" w:hAnsi="Arial" w:cs="Arial"/>
                <w:color w:val="2A2A2A"/>
                <w:sz w:val="22"/>
                <w:szCs w:val="22"/>
              </w:rPr>
              <w:t>Work with chapters on finalizing terms of vendors/exhibitors</w:t>
            </w:r>
            <w:r w:rsidR="008F3057">
              <w:rPr>
                <w:rFonts w:ascii="Arial" w:eastAsiaTheme="minorEastAsia" w:hAnsi="Arial" w:cs="Arial"/>
                <w:color w:val="2A2A2A"/>
                <w:sz w:val="22"/>
                <w:szCs w:val="22"/>
              </w:rPr>
              <w:t xml:space="preserve"> who will participate in the </w:t>
            </w:r>
            <w:proofErr w:type="gramStart"/>
            <w:r w:rsidR="008F3057">
              <w:rPr>
                <w:rFonts w:ascii="Arial" w:eastAsiaTheme="minorEastAsia" w:hAnsi="Arial" w:cs="Arial"/>
                <w:color w:val="2A2A2A"/>
                <w:sz w:val="22"/>
                <w:szCs w:val="22"/>
              </w:rPr>
              <w:t>event</w:t>
            </w:r>
            <w:proofErr w:type="gramEnd"/>
          </w:p>
          <w:p w14:paraId="4FA128DB"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Review with chapter leaders and planning committee members the rules for industry activities at live events.</w:t>
            </w:r>
          </w:p>
          <w:p w14:paraId="74A9320C"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Ensure sample forms in handbook are current for chapter to develop a speaker packet to chapters to share with the speakers – includes affirmation statements, acknowledgement of honoraria, slide template, etc.    </w:t>
            </w:r>
          </w:p>
          <w:p w14:paraId="19F1E40F" w14:textId="222D091D"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Staff to participate in review of slides for commercial bias</w:t>
            </w:r>
            <w:r w:rsidR="00E66B24" w:rsidRPr="00A24C20">
              <w:rPr>
                <w:rFonts w:ascii="Arial" w:eastAsiaTheme="minorEastAsia" w:hAnsi="Arial" w:cs="Arial"/>
                <w:color w:val="2A2A2A"/>
                <w:sz w:val="22"/>
                <w:szCs w:val="22"/>
              </w:rPr>
              <w:t xml:space="preserve"> and ensuring all required elements are included</w:t>
            </w:r>
            <w:r w:rsidRPr="00A24C20">
              <w:rPr>
                <w:rFonts w:ascii="Arial" w:eastAsiaTheme="minorEastAsia" w:hAnsi="Arial" w:cs="Arial"/>
                <w:color w:val="2A2A2A"/>
                <w:sz w:val="22"/>
                <w:szCs w:val="22"/>
              </w:rPr>
              <w:t>.</w:t>
            </w:r>
          </w:p>
          <w:p w14:paraId="6FC6C3ED"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Assist chapters in the development of conference materials and syllabus.</w:t>
            </w:r>
          </w:p>
          <w:p w14:paraId="375748F2"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Create an evaluation tool for use upon completion of the </w:t>
            </w:r>
            <w:proofErr w:type="gramStart"/>
            <w:r w:rsidRPr="00A24C20">
              <w:rPr>
                <w:rFonts w:ascii="Arial" w:eastAsiaTheme="minorEastAsia" w:hAnsi="Arial" w:cs="Arial"/>
                <w:color w:val="2A2A2A"/>
                <w:sz w:val="22"/>
                <w:szCs w:val="22"/>
              </w:rPr>
              <w:t>program</w:t>
            </w:r>
            <w:proofErr w:type="gramEnd"/>
          </w:p>
          <w:p w14:paraId="2A962A7B"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Build the chapter event into the online evaluation and CE system and work with the vendor to ensure system is functioning properly for each event. </w:t>
            </w:r>
          </w:p>
          <w:p w14:paraId="5DE87DDC" w14:textId="6707BDE8"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Provide materials about </w:t>
            </w:r>
            <w:r w:rsidR="00C623F1" w:rsidRPr="00A24C20">
              <w:rPr>
                <w:rFonts w:ascii="Arial" w:eastAsiaTheme="minorEastAsia" w:hAnsi="Arial" w:cs="Arial"/>
                <w:color w:val="2A2A2A"/>
                <w:sz w:val="22"/>
                <w:szCs w:val="22"/>
              </w:rPr>
              <w:t>ASPEN</w:t>
            </w:r>
            <w:r w:rsidRPr="00A24C20">
              <w:rPr>
                <w:rFonts w:ascii="Arial" w:eastAsiaTheme="minorEastAsia" w:hAnsi="Arial" w:cs="Arial"/>
                <w:color w:val="2A2A2A"/>
                <w:sz w:val="22"/>
                <w:szCs w:val="22"/>
              </w:rPr>
              <w:t xml:space="preserve"> for the chapter to feature in the exhibit hall or at the event if no exhibit hall will exist.</w:t>
            </w:r>
          </w:p>
          <w:p w14:paraId="3B313E35" w14:textId="77777777" w:rsidR="009F0DC1" w:rsidRPr="00A24C20" w:rsidRDefault="009F0DC1" w:rsidP="00E210DC">
            <w:pPr>
              <w:pStyle w:val="ecxmsonormal"/>
              <w:numPr>
                <w:ilvl w:val="0"/>
                <w:numId w:val="45"/>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Maintain files and copies of all event documentation such as LOA’s, marketing materials, presentations, meeting minutes, etc. </w:t>
            </w:r>
          </w:p>
          <w:p w14:paraId="6B2C568F" w14:textId="77777777" w:rsidR="009F0DC1" w:rsidRPr="00A24C20" w:rsidRDefault="009F0DC1" w:rsidP="00B20C49">
            <w:pPr>
              <w:pStyle w:val="ecxmsonormal"/>
              <w:spacing w:after="0"/>
              <w:rPr>
                <w:rFonts w:ascii="Arial" w:hAnsi="Arial" w:cs="Arial"/>
                <w:color w:val="2A2A2A"/>
                <w:sz w:val="22"/>
                <w:szCs w:val="22"/>
              </w:rPr>
            </w:pPr>
          </w:p>
        </w:tc>
      </w:tr>
      <w:tr w:rsidR="009F0DC1" w:rsidRPr="00A24C20" w14:paraId="6D335A4D" w14:textId="77777777" w:rsidTr="003833F1">
        <w:trPr>
          <w:jc w:val="center"/>
        </w:trPr>
        <w:tc>
          <w:tcPr>
            <w:tcW w:w="9355" w:type="dxa"/>
          </w:tcPr>
          <w:p w14:paraId="3C04C947" w14:textId="77777777" w:rsidR="009F0DC1" w:rsidRPr="00A24C20" w:rsidRDefault="009F0DC1" w:rsidP="00B20C49">
            <w:pPr>
              <w:pStyle w:val="ecxmsonormal"/>
              <w:spacing w:after="0"/>
              <w:rPr>
                <w:rFonts w:ascii="Arial" w:hAnsi="Arial" w:cs="Arial"/>
                <w:b/>
                <w:sz w:val="22"/>
                <w:szCs w:val="22"/>
              </w:rPr>
            </w:pPr>
            <w:r w:rsidRPr="00A24C20">
              <w:rPr>
                <w:rFonts w:ascii="Arial" w:eastAsiaTheme="minorEastAsia" w:hAnsi="Arial" w:cs="Arial"/>
                <w:b/>
                <w:bCs/>
                <w:sz w:val="22"/>
                <w:szCs w:val="22"/>
              </w:rPr>
              <w:lastRenderedPageBreak/>
              <w:t>Upon completion of the event</w:t>
            </w:r>
          </w:p>
          <w:p w14:paraId="1EAA8482" w14:textId="77777777" w:rsidR="009F0DC1" w:rsidRPr="00A24C20" w:rsidRDefault="009F0DC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Assist chapter event attendees in completing evaluations and </w:t>
            </w:r>
            <w:proofErr w:type="gramStart"/>
            <w:r w:rsidRPr="00A24C20">
              <w:rPr>
                <w:rFonts w:ascii="Arial" w:eastAsiaTheme="minorEastAsia" w:hAnsi="Arial" w:cs="Arial"/>
                <w:color w:val="2A2A2A"/>
                <w:sz w:val="22"/>
                <w:szCs w:val="22"/>
              </w:rPr>
              <w:t>claiming of</w:t>
            </w:r>
            <w:proofErr w:type="gramEnd"/>
            <w:r w:rsidRPr="00A24C20">
              <w:rPr>
                <w:rFonts w:ascii="Arial" w:eastAsiaTheme="minorEastAsia" w:hAnsi="Arial" w:cs="Arial"/>
                <w:color w:val="2A2A2A"/>
                <w:sz w:val="22"/>
                <w:szCs w:val="22"/>
              </w:rPr>
              <w:t xml:space="preserve"> CE credit.</w:t>
            </w:r>
          </w:p>
          <w:p w14:paraId="0EAA2F4B" w14:textId="77777777" w:rsidR="009F0DC1" w:rsidRPr="00A24C20" w:rsidRDefault="009F0DC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Put onsite registrants into the database and allow for claiming of CE credit.</w:t>
            </w:r>
          </w:p>
          <w:p w14:paraId="31E50F56" w14:textId="77777777" w:rsidR="009F0DC1" w:rsidRPr="00A24C20" w:rsidRDefault="009F0DC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Provide </w:t>
            </w:r>
            <w:proofErr w:type="gramStart"/>
            <w:r w:rsidRPr="00A24C20">
              <w:rPr>
                <w:rFonts w:ascii="Arial" w:eastAsiaTheme="minorEastAsia" w:hAnsi="Arial" w:cs="Arial"/>
                <w:color w:val="2A2A2A"/>
                <w:sz w:val="22"/>
                <w:szCs w:val="22"/>
              </w:rPr>
              <w:t>chapter</w:t>
            </w:r>
            <w:proofErr w:type="gramEnd"/>
            <w:r w:rsidRPr="00A24C20">
              <w:rPr>
                <w:rFonts w:ascii="Arial" w:eastAsiaTheme="minorEastAsia" w:hAnsi="Arial" w:cs="Arial"/>
                <w:color w:val="2A2A2A"/>
                <w:sz w:val="22"/>
                <w:szCs w:val="22"/>
              </w:rPr>
              <w:t xml:space="preserve"> with event evaluation summaries once CE system closes.</w:t>
            </w:r>
          </w:p>
          <w:p w14:paraId="3B8A2DD5" w14:textId="77777777" w:rsidR="009F0DC1" w:rsidRPr="00A24C20" w:rsidRDefault="009F0DC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Once final paperwork is received, release conference registration fees collected via online registration to the chapter, less the credit card fees.  Provide a documented financial statement with the check.</w:t>
            </w:r>
          </w:p>
          <w:p w14:paraId="3F0D2B2E" w14:textId="30AF8569" w:rsidR="009F0DC1" w:rsidRPr="00A24C20" w:rsidRDefault="00C623F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ASPEN</w:t>
            </w:r>
            <w:r w:rsidR="009F0DC1" w:rsidRPr="00A24C20">
              <w:rPr>
                <w:rFonts w:ascii="Arial" w:eastAsiaTheme="minorEastAsia" w:hAnsi="Arial" w:cs="Arial"/>
                <w:color w:val="2A2A2A"/>
                <w:sz w:val="22"/>
                <w:szCs w:val="22"/>
              </w:rPr>
              <w:t xml:space="preserve"> submits all reports to the accreditation boards.</w:t>
            </w:r>
          </w:p>
          <w:p w14:paraId="773E65A4" w14:textId="3DE5E0EB" w:rsidR="009F0DC1" w:rsidRPr="00A24C20" w:rsidRDefault="00C623F1" w:rsidP="00E210DC">
            <w:pPr>
              <w:pStyle w:val="ecxmsonormal"/>
              <w:numPr>
                <w:ilvl w:val="0"/>
                <w:numId w:val="47"/>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ASPEN</w:t>
            </w:r>
            <w:r w:rsidR="009F0DC1" w:rsidRPr="00A24C20">
              <w:rPr>
                <w:rFonts w:ascii="Arial" w:eastAsiaTheme="minorEastAsia" w:hAnsi="Arial" w:cs="Arial"/>
                <w:color w:val="2A2A2A"/>
                <w:sz w:val="22"/>
                <w:szCs w:val="22"/>
              </w:rPr>
              <w:t xml:space="preserve"> maintains all accreditation files for each activity in </w:t>
            </w:r>
            <w:r w:rsidRPr="00A24C20">
              <w:rPr>
                <w:rFonts w:ascii="Arial" w:eastAsiaTheme="minorEastAsia" w:hAnsi="Arial" w:cs="Arial"/>
                <w:color w:val="2A2A2A"/>
                <w:sz w:val="22"/>
                <w:szCs w:val="22"/>
              </w:rPr>
              <w:t>ASPEN</w:t>
            </w:r>
            <w:r w:rsidR="009F0DC1" w:rsidRPr="00A24C20">
              <w:rPr>
                <w:rFonts w:ascii="Arial" w:eastAsiaTheme="minorEastAsia" w:hAnsi="Arial" w:cs="Arial"/>
                <w:color w:val="2A2A2A"/>
                <w:sz w:val="22"/>
                <w:szCs w:val="22"/>
              </w:rPr>
              <w:t xml:space="preserve"> records for at least seven years.</w:t>
            </w:r>
          </w:p>
        </w:tc>
      </w:tr>
    </w:tbl>
    <w:p w14:paraId="661C405E" w14:textId="77777777" w:rsidR="00B20C49" w:rsidRPr="00A24C20" w:rsidRDefault="00B20C49" w:rsidP="00702BFD">
      <w:pPr>
        <w:spacing w:after="0" w:line="240" w:lineRule="auto"/>
        <w:rPr>
          <w:rFonts w:ascii="Arial" w:hAnsi="Arial" w:cs="Arial"/>
        </w:rPr>
      </w:pPr>
    </w:p>
    <w:p w14:paraId="64DE54DA" w14:textId="77777777" w:rsidR="00B20C49" w:rsidRPr="00A24C20" w:rsidRDefault="00B20C49" w:rsidP="00702BFD">
      <w:pPr>
        <w:spacing w:after="0" w:line="240" w:lineRule="auto"/>
        <w:rPr>
          <w:rFonts w:ascii="Arial" w:hAnsi="Arial" w:cs="Arial"/>
        </w:rPr>
      </w:pPr>
    </w:p>
    <w:p w14:paraId="406A0EF4" w14:textId="77777777" w:rsidR="008D1AC4" w:rsidRPr="00A24C20" w:rsidRDefault="008D1AC4" w:rsidP="00702BFD">
      <w:pPr>
        <w:spacing w:after="0" w:line="240" w:lineRule="auto"/>
        <w:rPr>
          <w:rFonts w:ascii="Arial" w:hAnsi="Arial" w:cs="Arial"/>
        </w:rPr>
      </w:pPr>
    </w:p>
    <w:p w14:paraId="3FCC85BA" w14:textId="77777777" w:rsidR="00EF3775" w:rsidRPr="00A24C20" w:rsidRDefault="00EF3775" w:rsidP="00702BFD">
      <w:pPr>
        <w:spacing w:after="0" w:line="240" w:lineRule="auto"/>
        <w:rPr>
          <w:rFonts w:ascii="Arial" w:hAnsi="Arial" w:cs="Arial"/>
        </w:rPr>
      </w:pPr>
    </w:p>
    <w:p w14:paraId="2432F74E" w14:textId="77777777" w:rsidR="004012F0" w:rsidRPr="00A24C20" w:rsidRDefault="004012F0" w:rsidP="00702BFD">
      <w:pPr>
        <w:spacing w:after="0" w:line="240" w:lineRule="auto"/>
        <w:rPr>
          <w:rFonts w:ascii="Arial" w:hAnsi="Arial" w:cs="Arial"/>
        </w:rPr>
      </w:pPr>
    </w:p>
    <w:p w14:paraId="524630CB" w14:textId="77777777" w:rsidR="004012F0" w:rsidRPr="00A24C20" w:rsidRDefault="004012F0" w:rsidP="00702BFD">
      <w:pPr>
        <w:spacing w:after="0" w:line="240" w:lineRule="auto"/>
        <w:rPr>
          <w:rFonts w:ascii="Arial" w:hAnsi="Arial" w:cs="Arial"/>
        </w:rPr>
      </w:pPr>
    </w:p>
    <w:p w14:paraId="69CAC432" w14:textId="77777777" w:rsidR="00DA37A6" w:rsidRPr="00A24C20" w:rsidRDefault="00DA37A6" w:rsidP="00702BFD">
      <w:pPr>
        <w:spacing w:after="0" w:line="240" w:lineRule="auto"/>
        <w:rPr>
          <w:rFonts w:ascii="Arial" w:hAnsi="Arial" w:cs="Arial"/>
        </w:rPr>
      </w:pPr>
    </w:p>
    <w:p w14:paraId="22D593F3" w14:textId="77777777" w:rsidR="00DA37A6" w:rsidRPr="00A24C20" w:rsidRDefault="00DA37A6" w:rsidP="00702BFD">
      <w:pPr>
        <w:spacing w:after="0" w:line="240" w:lineRule="auto"/>
        <w:rPr>
          <w:rFonts w:ascii="Arial" w:hAnsi="Arial" w:cs="Arial"/>
        </w:rPr>
      </w:pPr>
    </w:p>
    <w:p w14:paraId="759AEA96" w14:textId="77777777" w:rsidR="009F0DC1" w:rsidRPr="00A24C20" w:rsidRDefault="009F0DC1" w:rsidP="00702BFD">
      <w:pPr>
        <w:spacing w:after="0" w:line="240" w:lineRule="auto"/>
        <w:rPr>
          <w:rFonts w:ascii="Arial" w:hAnsi="Arial" w:cs="Arial"/>
        </w:rPr>
      </w:pPr>
    </w:p>
    <w:p w14:paraId="532676B3" w14:textId="77777777" w:rsidR="009F0DC1" w:rsidRPr="00A24C20" w:rsidRDefault="009F0DC1" w:rsidP="00702BFD">
      <w:pPr>
        <w:spacing w:after="0" w:line="240" w:lineRule="auto"/>
        <w:rPr>
          <w:rFonts w:ascii="Arial" w:hAnsi="Arial" w:cs="Arial"/>
        </w:rPr>
      </w:pPr>
    </w:p>
    <w:p w14:paraId="05A494C3" w14:textId="77777777" w:rsidR="009F0DC1" w:rsidRPr="00A24C20" w:rsidRDefault="009F0DC1" w:rsidP="00702BFD">
      <w:pPr>
        <w:spacing w:after="0" w:line="240" w:lineRule="auto"/>
        <w:rPr>
          <w:rFonts w:ascii="Arial" w:hAnsi="Arial" w:cs="Arial"/>
        </w:rPr>
      </w:pPr>
    </w:p>
    <w:p w14:paraId="15EBA741" w14:textId="77777777" w:rsidR="009F0DC1" w:rsidRPr="00A24C20" w:rsidRDefault="009F0DC1" w:rsidP="00702BFD">
      <w:pPr>
        <w:spacing w:after="0" w:line="240" w:lineRule="auto"/>
        <w:rPr>
          <w:rFonts w:ascii="Arial" w:hAnsi="Arial" w:cs="Arial"/>
        </w:rPr>
      </w:pPr>
    </w:p>
    <w:p w14:paraId="0C7C14C0" w14:textId="77777777" w:rsidR="009F0DC1" w:rsidRPr="00A24C20" w:rsidRDefault="009F0DC1" w:rsidP="00702BFD">
      <w:pPr>
        <w:spacing w:after="0" w:line="240" w:lineRule="auto"/>
        <w:rPr>
          <w:rFonts w:ascii="Arial" w:hAnsi="Arial" w:cs="Arial"/>
        </w:rPr>
      </w:pPr>
    </w:p>
    <w:p w14:paraId="0F34BCB4" w14:textId="77777777" w:rsidR="009F0DC1" w:rsidRPr="00A24C20" w:rsidRDefault="009F0DC1" w:rsidP="00702BFD">
      <w:pPr>
        <w:spacing w:after="0" w:line="240" w:lineRule="auto"/>
        <w:rPr>
          <w:rFonts w:ascii="Arial" w:hAnsi="Arial" w:cs="Arial"/>
        </w:rPr>
      </w:pPr>
    </w:p>
    <w:p w14:paraId="75380CA5" w14:textId="77777777" w:rsidR="009F0DC1" w:rsidRPr="00A24C20" w:rsidRDefault="009F0DC1" w:rsidP="00702BFD">
      <w:pPr>
        <w:spacing w:after="0" w:line="240" w:lineRule="auto"/>
        <w:rPr>
          <w:rFonts w:ascii="Arial" w:hAnsi="Arial" w:cs="Arial"/>
        </w:rPr>
      </w:pPr>
    </w:p>
    <w:p w14:paraId="024A0C2F" w14:textId="77777777" w:rsidR="009F0DC1" w:rsidRPr="00A24C20" w:rsidRDefault="009F0DC1" w:rsidP="00702BFD">
      <w:pPr>
        <w:spacing w:after="0" w:line="240" w:lineRule="auto"/>
        <w:rPr>
          <w:rFonts w:ascii="Arial" w:hAnsi="Arial" w:cs="Arial"/>
        </w:rPr>
      </w:pPr>
    </w:p>
    <w:p w14:paraId="6DC20C76" w14:textId="77777777" w:rsidR="009F0DC1" w:rsidRPr="00A24C20" w:rsidRDefault="009F0DC1" w:rsidP="00702BFD">
      <w:pPr>
        <w:spacing w:after="0" w:line="240" w:lineRule="auto"/>
        <w:rPr>
          <w:rFonts w:ascii="Arial" w:hAnsi="Arial" w:cs="Arial"/>
        </w:rPr>
      </w:pPr>
    </w:p>
    <w:p w14:paraId="4864FD36" w14:textId="77777777" w:rsidR="009F0DC1" w:rsidRPr="00A24C20" w:rsidRDefault="009F0DC1" w:rsidP="00702BFD">
      <w:pPr>
        <w:spacing w:after="0" w:line="240" w:lineRule="auto"/>
        <w:rPr>
          <w:rFonts w:ascii="Arial" w:hAnsi="Arial" w:cs="Arial"/>
        </w:rPr>
      </w:pPr>
    </w:p>
    <w:p w14:paraId="6552D236" w14:textId="77777777" w:rsidR="009F0DC1" w:rsidRPr="00A24C20" w:rsidRDefault="009F0DC1" w:rsidP="00702BFD">
      <w:pPr>
        <w:spacing w:after="0" w:line="240" w:lineRule="auto"/>
        <w:rPr>
          <w:rFonts w:ascii="Arial" w:hAnsi="Arial" w:cs="Arial"/>
        </w:rPr>
      </w:pPr>
    </w:p>
    <w:p w14:paraId="35575A67" w14:textId="77777777" w:rsidR="009F0DC1" w:rsidRPr="00A24C20" w:rsidRDefault="009F0DC1" w:rsidP="00702BFD">
      <w:pPr>
        <w:spacing w:after="0" w:line="240" w:lineRule="auto"/>
        <w:rPr>
          <w:rFonts w:ascii="Arial" w:hAnsi="Arial" w:cs="Arial"/>
        </w:rPr>
      </w:pPr>
    </w:p>
    <w:p w14:paraId="7AC30F11" w14:textId="77777777" w:rsidR="00236B92" w:rsidRPr="00A24C20" w:rsidRDefault="00236B92" w:rsidP="00E210DC">
      <w:pPr>
        <w:pStyle w:val="ListParagraph"/>
        <w:numPr>
          <w:ilvl w:val="0"/>
          <w:numId w:val="4"/>
        </w:numPr>
        <w:spacing w:after="0" w:line="240" w:lineRule="auto"/>
        <w:rPr>
          <w:rFonts w:ascii="Arial" w:eastAsiaTheme="minorEastAsia" w:hAnsi="Arial" w:cs="Arial"/>
          <w:b/>
          <w:bCs/>
        </w:rPr>
      </w:pPr>
      <w:bookmarkStart w:id="4" w:name="Primer"/>
      <w:r w:rsidRPr="00A24C20">
        <w:rPr>
          <w:rFonts w:ascii="Arial" w:eastAsiaTheme="minorEastAsia" w:hAnsi="Arial" w:cs="Arial"/>
          <w:b/>
          <w:bCs/>
        </w:rPr>
        <w:lastRenderedPageBreak/>
        <w:t>Primer on Program Development</w:t>
      </w:r>
    </w:p>
    <w:bookmarkEnd w:id="4"/>
    <w:p w14:paraId="2825F531" w14:textId="77777777" w:rsidR="00F43955" w:rsidRPr="00A24C20" w:rsidRDefault="00F43955" w:rsidP="00FA3EA4">
      <w:pPr>
        <w:pStyle w:val="ListParagraph"/>
        <w:spacing w:line="240" w:lineRule="auto"/>
        <w:rPr>
          <w:rFonts w:ascii="Arial" w:hAnsi="Arial" w:cs="Arial"/>
          <w:b/>
        </w:rPr>
      </w:pPr>
    </w:p>
    <w:p w14:paraId="533C0F93" w14:textId="4365DFF7" w:rsidR="005E4ABC" w:rsidRPr="00A24C20" w:rsidRDefault="00DA37A6" w:rsidP="00E210DC">
      <w:pPr>
        <w:pStyle w:val="ListParagraph"/>
        <w:numPr>
          <w:ilvl w:val="0"/>
          <w:numId w:val="39"/>
        </w:numPr>
        <w:spacing w:after="0" w:line="240" w:lineRule="auto"/>
        <w:rPr>
          <w:rFonts w:ascii="Arial" w:eastAsiaTheme="minorEastAsia" w:hAnsi="Arial" w:cs="Arial"/>
          <w:b/>
          <w:bCs/>
          <w:i/>
          <w:iCs/>
        </w:rPr>
      </w:pPr>
      <w:r w:rsidRPr="00A24C20">
        <w:rPr>
          <w:rFonts w:ascii="Arial" w:eastAsiaTheme="minorEastAsia" w:hAnsi="Arial" w:cs="Arial"/>
          <w:b/>
          <w:bCs/>
          <w:i/>
          <w:iCs/>
        </w:rPr>
        <w:t xml:space="preserve">Joint </w:t>
      </w:r>
      <w:proofErr w:type="spellStart"/>
      <w:r w:rsidR="00101566" w:rsidRPr="00A24C20">
        <w:rPr>
          <w:rFonts w:ascii="Arial" w:eastAsiaTheme="minorEastAsia" w:hAnsi="Arial" w:cs="Arial"/>
          <w:b/>
          <w:bCs/>
          <w:i/>
          <w:iCs/>
        </w:rPr>
        <w:t>P</w:t>
      </w:r>
      <w:r w:rsidRPr="00A24C20">
        <w:rPr>
          <w:rFonts w:ascii="Arial" w:eastAsiaTheme="minorEastAsia" w:hAnsi="Arial" w:cs="Arial"/>
          <w:b/>
          <w:bCs/>
          <w:i/>
          <w:iCs/>
        </w:rPr>
        <w:t>rovidership</w:t>
      </w:r>
      <w:proofErr w:type="spellEnd"/>
      <w:r w:rsidR="00F43955" w:rsidRPr="00A24C20">
        <w:rPr>
          <w:rFonts w:ascii="Arial" w:eastAsiaTheme="minorEastAsia" w:hAnsi="Arial" w:cs="Arial"/>
          <w:b/>
          <w:bCs/>
          <w:i/>
          <w:iCs/>
        </w:rPr>
        <w:t xml:space="preserve"> Policy and Procedures</w:t>
      </w:r>
    </w:p>
    <w:p w14:paraId="422E4BC6" w14:textId="77777777" w:rsidR="00F43955" w:rsidRPr="00A24C20" w:rsidRDefault="00F43955" w:rsidP="00FA3EA4">
      <w:pPr>
        <w:pStyle w:val="ListParagraph"/>
        <w:spacing w:after="0" w:line="240" w:lineRule="auto"/>
        <w:ind w:left="1080"/>
        <w:rPr>
          <w:rFonts w:ascii="Arial" w:hAnsi="Arial" w:cs="Arial"/>
        </w:rPr>
      </w:pPr>
    </w:p>
    <w:p w14:paraId="051DCED0" w14:textId="318E7E2C" w:rsidR="00236B92" w:rsidRPr="00A24C20" w:rsidRDefault="00236B92" w:rsidP="00FA3EA4">
      <w:pPr>
        <w:spacing w:after="0" w:line="240" w:lineRule="auto"/>
        <w:contextualSpacing/>
        <w:rPr>
          <w:rFonts w:ascii="Arial" w:hAnsi="Arial" w:cs="Arial"/>
        </w:rPr>
      </w:pPr>
      <w:r w:rsidRPr="00A24C20">
        <w:rPr>
          <w:rFonts w:ascii="Arial" w:eastAsiaTheme="minorEastAsia" w:hAnsi="Arial" w:cs="Arial"/>
        </w:rPr>
        <w:t xml:space="preserve">The information in this section is designed to provide chapters with </w:t>
      </w:r>
      <w:r w:rsidR="00F93BDF" w:rsidRPr="00A24C20">
        <w:rPr>
          <w:rFonts w:ascii="Arial" w:eastAsiaTheme="minorEastAsia" w:hAnsi="Arial" w:cs="Arial"/>
        </w:rPr>
        <w:t>information on planning</w:t>
      </w:r>
      <w:r w:rsidR="00EF3775" w:rsidRPr="00A24C20">
        <w:rPr>
          <w:rFonts w:ascii="Arial" w:eastAsiaTheme="minorEastAsia" w:hAnsi="Arial" w:cs="Arial"/>
        </w:rPr>
        <w:t xml:space="preserve"> and implementing</w:t>
      </w:r>
      <w:r w:rsidR="00F93BDF" w:rsidRPr="00A24C20">
        <w:rPr>
          <w:rFonts w:ascii="Arial" w:eastAsiaTheme="minorEastAsia" w:hAnsi="Arial" w:cs="Arial"/>
        </w:rPr>
        <w:t xml:space="preserve"> a successful and compliant</w:t>
      </w:r>
      <w:r w:rsidRPr="00A24C20">
        <w:rPr>
          <w:rFonts w:ascii="Arial" w:eastAsiaTheme="minorEastAsia" w:hAnsi="Arial" w:cs="Arial"/>
        </w:rPr>
        <w:t xml:space="preserve"> inter</w:t>
      </w:r>
      <w:r w:rsidR="00E66B24" w:rsidRPr="00A24C20">
        <w:rPr>
          <w:rFonts w:ascii="Arial" w:eastAsiaTheme="minorEastAsia" w:hAnsi="Arial" w:cs="Arial"/>
        </w:rPr>
        <w:t>professional</w:t>
      </w:r>
      <w:r w:rsidRPr="00A24C20">
        <w:rPr>
          <w:rFonts w:ascii="Arial" w:eastAsiaTheme="minorEastAsia" w:hAnsi="Arial" w:cs="Arial"/>
        </w:rPr>
        <w:t xml:space="preserve"> educational program for CE credit.  </w:t>
      </w:r>
    </w:p>
    <w:p w14:paraId="6393B9E8" w14:textId="77777777" w:rsidR="00F93BDF" w:rsidRPr="00A24C20" w:rsidRDefault="00F93BDF" w:rsidP="00FA3EA4">
      <w:pPr>
        <w:spacing w:after="0" w:line="240" w:lineRule="auto"/>
        <w:contextualSpacing/>
        <w:rPr>
          <w:rFonts w:ascii="Arial" w:hAnsi="Arial" w:cs="Arial"/>
        </w:rPr>
      </w:pPr>
    </w:p>
    <w:p w14:paraId="354FE9E6" w14:textId="46FE0C9A" w:rsidR="00F93BDF" w:rsidRPr="00A24C20" w:rsidRDefault="00C623F1" w:rsidP="00FA3EA4">
      <w:pPr>
        <w:spacing w:after="0" w:line="240" w:lineRule="auto"/>
        <w:contextualSpacing/>
        <w:rPr>
          <w:rFonts w:ascii="Arial" w:hAnsi="Arial" w:cs="Arial"/>
        </w:rPr>
      </w:pPr>
      <w:r w:rsidRPr="00A24C20">
        <w:rPr>
          <w:rFonts w:ascii="Arial" w:hAnsi="Arial" w:cs="Arial"/>
        </w:rPr>
        <w:t>ASPEN</w:t>
      </w:r>
      <w:r w:rsidR="00F93BDF" w:rsidRPr="00A24C20">
        <w:rPr>
          <w:rFonts w:ascii="Arial" w:hAnsi="Arial" w:cs="Arial"/>
        </w:rPr>
        <w:t xml:space="preserve"> </w:t>
      </w:r>
      <w:r w:rsidR="00B43345" w:rsidRPr="00A24C20">
        <w:rPr>
          <w:rFonts w:ascii="Arial" w:hAnsi="Arial" w:cs="Arial"/>
        </w:rPr>
        <w:t>is accredited</w:t>
      </w:r>
      <w:r w:rsidR="00F93BDF" w:rsidRPr="00A24C20">
        <w:rPr>
          <w:rFonts w:ascii="Arial" w:hAnsi="Arial" w:cs="Arial"/>
        </w:rPr>
        <w:t xml:space="preserve"> as a </w:t>
      </w:r>
      <w:r w:rsidR="00F93BDF" w:rsidRPr="00A24C20">
        <w:rPr>
          <w:rFonts w:ascii="Arial" w:hAnsi="Arial" w:cs="Arial"/>
          <w:u w:val="single"/>
        </w:rPr>
        <w:t>provider</w:t>
      </w:r>
      <w:r w:rsidR="00F93BDF" w:rsidRPr="00A24C20">
        <w:rPr>
          <w:rFonts w:ascii="Arial" w:hAnsi="Arial" w:cs="Arial"/>
        </w:rPr>
        <w:t xml:space="preserve"> of educational activities, not an </w:t>
      </w:r>
      <w:r w:rsidR="00F93BDF" w:rsidRPr="00A24C20">
        <w:rPr>
          <w:rFonts w:ascii="Arial" w:hAnsi="Arial" w:cs="Arial"/>
          <w:u w:val="single"/>
        </w:rPr>
        <w:t>approver</w:t>
      </w:r>
      <w:r w:rsidR="00F93BDF" w:rsidRPr="00A24C20">
        <w:rPr>
          <w:rFonts w:ascii="Arial" w:hAnsi="Arial" w:cs="Arial"/>
        </w:rPr>
        <w:t xml:space="preserve"> of others’ programs.  This means that when </w:t>
      </w:r>
      <w:r w:rsidRPr="00A24C20">
        <w:rPr>
          <w:rFonts w:ascii="Arial" w:hAnsi="Arial" w:cs="Arial"/>
        </w:rPr>
        <w:t>ASPEN</w:t>
      </w:r>
      <w:r w:rsidR="00F93BDF" w:rsidRPr="00A24C20">
        <w:rPr>
          <w:rFonts w:ascii="Arial" w:hAnsi="Arial" w:cs="Arial"/>
        </w:rPr>
        <w:t xml:space="preserve"> and a chapter </w:t>
      </w:r>
      <w:proofErr w:type="gramStart"/>
      <w:r w:rsidR="00F93BDF" w:rsidRPr="00A24C20">
        <w:rPr>
          <w:rFonts w:ascii="Arial" w:hAnsi="Arial" w:cs="Arial"/>
        </w:rPr>
        <w:t>enter into</w:t>
      </w:r>
      <w:proofErr w:type="gramEnd"/>
      <w:r w:rsidR="00F93BDF" w:rsidRPr="00A24C20">
        <w:rPr>
          <w:rFonts w:ascii="Arial" w:hAnsi="Arial" w:cs="Arial"/>
        </w:rPr>
        <w:t xml:space="preserve"> the </w:t>
      </w:r>
      <w:r w:rsidR="00DA37A6" w:rsidRPr="00A24C20">
        <w:rPr>
          <w:rFonts w:ascii="Arial" w:hAnsi="Arial" w:cs="Arial"/>
        </w:rPr>
        <w:t xml:space="preserve">joint </w:t>
      </w:r>
      <w:proofErr w:type="spellStart"/>
      <w:r w:rsidR="00DA37A6" w:rsidRPr="00A24C20">
        <w:rPr>
          <w:rFonts w:ascii="Arial" w:hAnsi="Arial" w:cs="Arial"/>
        </w:rPr>
        <w:t>providership</w:t>
      </w:r>
      <w:proofErr w:type="spellEnd"/>
      <w:r w:rsidR="00F93BDF" w:rsidRPr="00A24C20">
        <w:rPr>
          <w:rFonts w:ascii="Arial" w:hAnsi="Arial" w:cs="Arial"/>
        </w:rPr>
        <w:t xml:space="preserve"> </w:t>
      </w:r>
      <w:proofErr w:type="gramStart"/>
      <w:r w:rsidR="00F93BDF" w:rsidRPr="00A24C20">
        <w:rPr>
          <w:rFonts w:ascii="Arial" w:hAnsi="Arial" w:cs="Arial"/>
        </w:rPr>
        <w:t>arrangement, that</w:t>
      </w:r>
      <w:proofErr w:type="gramEnd"/>
      <w:r w:rsidR="00F93BDF" w:rsidRPr="00A24C20">
        <w:rPr>
          <w:rFonts w:ascii="Arial" w:hAnsi="Arial" w:cs="Arial"/>
        </w:rPr>
        <w:t xml:space="preserve"> </w:t>
      </w:r>
      <w:r w:rsidRPr="00A24C20">
        <w:rPr>
          <w:rFonts w:ascii="Arial" w:hAnsi="Arial" w:cs="Arial"/>
        </w:rPr>
        <w:t>ASPEN</w:t>
      </w:r>
      <w:r w:rsidR="00F93BDF" w:rsidRPr="00A24C20">
        <w:rPr>
          <w:rFonts w:ascii="Arial" w:hAnsi="Arial" w:cs="Arial"/>
        </w:rPr>
        <w:t xml:space="preserve"> must become an integral part of the planning process from the beginning.  </w:t>
      </w:r>
      <w:r w:rsidR="009C5667" w:rsidRPr="00A24C20">
        <w:rPr>
          <w:rFonts w:ascii="Arial" w:hAnsi="Arial" w:cs="Arial"/>
        </w:rPr>
        <w:t>T</w:t>
      </w:r>
      <w:r w:rsidR="00DE4E6F" w:rsidRPr="00A24C20">
        <w:rPr>
          <w:rFonts w:ascii="Arial" w:hAnsi="Arial" w:cs="Arial"/>
        </w:rPr>
        <w:t xml:space="preserve">his is the only way </w:t>
      </w:r>
      <w:r w:rsidRPr="00A24C20">
        <w:rPr>
          <w:rFonts w:ascii="Arial" w:hAnsi="Arial" w:cs="Arial"/>
        </w:rPr>
        <w:t>ASPEN</w:t>
      </w:r>
      <w:r w:rsidR="00DE4E6F" w:rsidRPr="00A24C20">
        <w:rPr>
          <w:rFonts w:ascii="Arial" w:hAnsi="Arial" w:cs="Arial"/>
        </w:rPr>
        <w:t xml:space="preserve"> </w:t>
      </w:r>
      <w:r w:rsidR="009C5667" w:rsidRPr="00A24C20">
        <w:rPr>
          <w:rFonts w:ascii="Arial" w:hAnsi="Arial" w:cs="Arial"/>
        </w:rPr>
        <w:t xml:space="preserve">can be of </w:t>
      </w:r>
      <w:r w:rsidR="009C5667" w:rsidRPr="00A24C20">
        <w:rPr>
          <w:rFonts w:ascii="Arial" w:hAnsi="Arial" w:cs="Arial"/>
          <w:u w:val="single"/>
        </w:rPr>
        <w:t>any</w:t>
      </w:r>
      <w:r w:rsidR="009C5667" w:rsidRPr="00A24C20">
        <w:rPr>
          <w:rFonts w:ascii="Arial" w:hAnsi="Arial" w:cs="Arial"/>
        </w:rPr>
        <w:t xml:space="preserve"> assistance in providing CE </w:t>
      </w:r>
      <w:r w:rsidR="00DE4E6F" w:rsidRPr="00A24C20">
        <w:rPr>
          <w:rFonts w:ascii="Arial" w:hAnsi="Arial" w:cs="Arial"/>
        </w:rPr>
        <w:t>credit for chapter events</w:t>
      </w:r>
      <w:r w:rsidR="009C5667" w:rsidRPr="00A24C20">
        <w:rPr>
          <w:rFonts w:ascii="Arial" w:hAnsi="Arial" w:cs="Arial"/>
        </w:rPr>
        <w:t xml:space="preserve">. </w:t>
      </w:r>
      <w:r w:rsidRPr="00A24C20">
        <w:rPr>
          <w:rFonts w:ascii="Arial" w:hAnsi="Arial" w:cs="Arial"/>
        </w:rPr>
        <w:t>ASPEN</w:t>
      </w:r>
      <w:r w:rsidR="009C5667" w:rsidRPr="00A24C20">
        <w:rPr>
          <w:rFonts w:ascii="Arial" w:hAnsi="Arial" w:cs="Arial"/>
        </w:rPr>
        <w:t xml:space="preserve"> takes the responsibilities to the accrediting organizations quite </w:t>
      </w:r>
      <w:proofErr w:type="gramStart"/>
      <w:r w:rsidR="009C5667" w:rsidRPr="00A24C20">
        <w:rPr>
          <w:rFonts w:ascii="Arial" w:hAnsi="Arial" w:cs="Arial"/>
        </w:rPr>
        <w:t>seriously, and</w:t>
      </w:r>
      <w:proofErr w:type="gramEnd"/>
      <w:r w:rsidR="009C5667" w:rsidRPr="00A24C20">
        <w:rPr>
          <w:rFonts w:ascii="Arial" w:hAnsi="Arial" w:cs="Arial"/>
        </w:rPr>
        <w:t xml:space="preserve"> will not compromise </w:t>
      </w:r>
      <w:r w:rsidR="00E90F21" w:rsidRPr="00A24C20">
        <w:rPr>
          <w:rFonts w:ascii="Arial" w:hAnsi="Arial" w:cs="Arial"/>
        </w:rPr>
        <w:t>the</w:t>
      </w:r>
      <w:r w:rsidR="009C5667" w:rsidRPr="00A24C20">
        <w:rPr>
          <w:rFonts w:ascii="Arial" w:hAnsi="Arial" w:cs="Arial"/>
        </w:rPr>
        <w:t xml:space="preserve"> ability to directly provide education by knowingly trying to </w:t>
      </w:r>
      <w:proofErr w:type="gramStart"/>
      <w:r w:rsidR="009C5667" w:rsidRPr="00A24C20">
        <w:rPr>
          <w:rFonts w:ascii="Arial" w:hAnsi="Arial" w:cs="Arial"/>
        </w:rPr>
        <w:t>by-pass</w:t>
      </w:r>
      <w:proofErr w:type="gramEnd"/>
      <w:r w:rsidR="009C5667" w:rsidRPr="00A24C20">
        <w:rPr>
          <w:rFonts w:ascii="Arial" w:hAnsi="Arial" w:cs="Arial"/>
        </w:rPr>
        <w:t xml:space="preserve"> the regulations under which our provider accreditations were granted.</w:t>
      </w:r>
      <w:r w:rsidR="00456F50" w:rsidRPr="00A24C20">
        <w:rPr>
          <w:rFonts w:ascii="Arial" w:hAnsi="Arial" w:cs="Arial"/>
        </w:rPr>
        <w:t xml:space="preserve">  In the event the appropriate steps are not adhered to, the </w:t>
      </w:r>
      <w:r w:rsidR="00DA37A6" w:rsidRPr="00A24C20">
        <w:rPr>
          <w:rFonts w:ascii="Arial" w:hAnsi="Arial" w:cs="Arial"/>
        </w:rPr>
        <w:t xml:space="preserve">joint </w:t>
      </w:r>
      <w:proofErr w:type="spellStart"/>
      <w:r w:rsidR="00DA37A6" w:rsidRPr="00A24C20">
        <w:rPr>
          <w:rFonts w:ascii="Arial" w:hAnsi="Arial" w:cs="Arial"/>
        </w:rPr>
        <w:t>providership</w:t>
      </w:r>
      <w:proofErr w:type="spellEnd"/>
      <w:r w:rsidR="00456F50" w:rsidRPr="00A24C20">
        <w:rPr>
          <w:rFonts w:ascii="Arial" w:hAnsi="Arial" w:cs="Arial"/>
        </w:rPr>
        <w:t xml:space="preserve"> relationship may be compromised.  </w:t>
      </w:r>
    </w:p>
    <w:p w14:paraId="55CCF69E" w14:textId="77777777" w:rsidR="00F93BDF" w:rsidRPr="00A24C20" w:rsidRDefault="00F93BDF" w:rsidP="00FA3EA4">
      <w:pPr>
        <w:spacing w:after="0" w:line="240" w:lineRule="auto"/>
        <w:contextualSpacing/>
        <w:rPr>
          <w:rFonts w:ascii="Arial" w:hAnsi="Arial" w:cs="Arial"/>
        </w:rPr>
      </w:pPr>
    </w:p>
    <w:p w14:paraId="67F21822" w14:textId="77777777" w:rsidR="004C3831" w:rsidRPr="00A24C20" w:rsidRDefault="00C623F1" w:rsidP="004C3831">
      <w:pPr>
        <w:spacing w:after="0" w:line="240" w:lineRule="auto"/>
        <w:rPr>
          <w:rFonts w:ascii="Arial" w:hAnsi="Arial" w:cs="Arial"/>
        </w:rPr>
      </w:pPr>
      <w:r w:rsidRPr="00A24C20">
        <w:rPr>
          <w:rFonts w:ascii="Arial" w:hAnsi="Arial" w:cs="Arial"/>
        </w:rPr>
        <w:t>ASPEN</w:t>
      </w:r>
      <w:r w:rsidR="001C40D7" w:rsidRPr="00A24C20">
        <w:rPr>
          <w:rFonts w:ascii="Arial" w:hAnsi="Arial" w:cs="Arial"/>
        </w:rPr>
        <w:t xml:space="preserve"> maintains the following accreditation:</w:t>
      </w:r>
      <w:r w:rsidR="00101566" w:rsidRPr="00A24C20">
        <w:rPr>
          <w:rFonts w:ascii="Arial" w:hAnsi="Arial" w:cs="Arial"/>
        </w:rPr>
        <w:t xml:space="preserve"> </w:t>
      </w:r>
    </w:p>
    <w:p w14:paraId="7ED0E42D" w14:textId="048C9605" w:rsidR="00E51A6F" w:rsidRPr="00A24C20" w:rsidRDefault="00A04707" w:rsidP="00E210DC">
      <w:pPr>
        <w:pStyle w:val="ListParagraph"/>
        <w:numPr>
          <w:ilvl w:val="0"/>
          <w:numId w:val="6"/>
        </w:numPr>
        <w:spacing w:after="0" w:line="240" w:lineRule="auto"/>
        <w:rPr>
          <w:rFonts w:ascii="Arial" w:hAnsi="Arial" w:cs="Arial"/>
        </w:rPr>
      </w:pPr>
      <w:r w:rsidRPr="00A24C20">
        <w:rPr>
          <w:rFonts w:ascii="Arial" w:hAnsi="Arial" w:cs="Arial"/>
        </w:rPr>
        <w:t>Joint accreditation for the h</w:t>
      </w:r>
      <w:r w:rsidR="00E51A6F" w:rsidRPr="00A24C20">
        <w:rPr>
          <w:rFonts w:ascii="Arial" w:hAnsi="Arial" w:cs="Arial"/>
        </w:rPr>
        <w:t xml:space="preserve">ealthcare </w:t>
      </w:r>
      <w:r w:rsidR="006F306C" w:rsidRPr="00A24C20">
        <w:rPr>
          <w:rFonts w:ascii="Arial" w:hAnsi="Arial" w:cs="Arial"/>
        </w:rPr>
        <w:t>team through</w:t>
      </w:r>
      <w:r w:rsidR="001C40D7" w:rsidRPr="00A24C20">
        <w:rPr>
          <w:rFonts w:ascii="Arial" w:hAnsi="Arial" w:cs="Arial"/>
        </w:rPr>
        <w:t xml:space="preserve"> the American Nurses Credentialing Center (ANCC)</w:t>
      </w:r>
      <w:r w:rsidR="00E51A6F" w:rsidRPr="00A24C20">
        <w:rPr>
          <w:rFonts w:ascii="Arial" w:hAnsi="Arial" w:cs="Arial"/>
        </w:rPr>
        <w:t>, Accreditation Council for Pharmacy Education (ACPE) and Accreditation Council for Continuing Medical Education (ACCME)</w:t>
      </w:r>
    </w:p>
    <w:p w14:paraId="2ECEA043" w14:textId="517EAFB7" w:rsidR="001C40D7" w:rsidRDefault="00E51A6F" w:rsidP="00E210DC">
      <w:pPr>
        <w:pStyle w:val="ListParagraph"/>
        <w:numPr>
          <w:ilvl w:val="0"/>
          <w:numId w:val="6"/>
        </w:numPr>
        <w:spacing w:after="0" w:line="240" w:lineRule="auto"/>
        <w:rPr>
          <w:rFonts w:ascii="Arial" w:hAnsi="Arial" w:cs="Arial"/>
        </w:rPr>
      </w:pPr>
      <w:r w:rsidRPr="00A24C20">
        <w:rPr>
          <w:rFonts w:ascii="Arial" w:hAnsi="Arial" w:cs="Arial"/>
        </w:rPr>
        <w:t xml:space="preserve">Nurses </w:t>
      </w:r>
      <w:r w:rsidR="006F306C" w:rsidRPr="00A24C20">
        <w:rPr>
          <w:rFonts w:ascii="Arial" w:hAnsi="Arial" w:cs="Arial"/>
        </w:rPr>
        <w:t>through the</w:t>
      </w:r>
      <w:r w:rsidR="001C40D7" w:rsidRPr="00A24C20">
        <w:rPr>
          <w:rFonts w:ascii="Arial" w:hAnsi="Arial" w:cs="Arial"/>
        </w:rPr>
        <w:t xml:space="preserve"> California Board of Registered Nursing, CEP 3971</w:t>
      </w:r>
    </w:p>
    <w:p w14:paraId="0427D19B" w14:textId="46C71CCF" w:rsidR="003D3AC0" w:rsidRPr="00A24C20" w:rsidRDefault="003D3AC0" w:rsidP="00E210DC">
      <w:pPr>
        <w:pStyle w:val="ListParagraph"/>
        <w:numPr>
          <w:ilvl w:val="0"/>
          <w:numId w:val="6"/>
        </w:numPr>
        <w:spacing w:after="0" w:line="240" w:lineRule="auto"/>
        <w:rPr>
          <w:rFonts w:ascii="Arial" w:hAnsi="Arial" w:cs="Arial"/>
        </w:rPr>
      </w:pPr>
      <w:r>
        <w:rPr>
          <w:rFonts w:ascii="Arial" w:hAnsi="Arial" w:cs="Arial"/>
        </w:rPr>
        <w:t xml:space="preserve">Through its accreditation, ASPEN provides CE credit to dietitians, nurses, pharmacists, and physicians. </w:t>
      </w:r>
    </w:p>
    <w:p w14:paraId="4105693E" w14:textId="77777777" w:rsidR="001C40D7" w:rsidRPr="00A24C20" w:rsidRDefault="001C40D7" w:rsidP="00FA3EA4">
      <w:pPr>
        <w:spacing w:after="0" w:line="240" w:lineRule="auto"/>
        <w:contextualSpacing/>
        <w:rPr>
          <w:rFonts w:ascii="Arial" w:hAnsi="Arial" w:cs="Arial"/>
        </w:rPr>
      </w:pPr>
    </w:p>
    <w:p w14:paraId="07A343BF" w14:textId="0070F846" w:rsidR="001C40D7" w:rsidRPr="00A24C20" w:rsidRDefault="00F93BDF" w:rsidP="00FA3EA4">
      <w:pPr>
        <w:spacing w:after="0" w:line="240" w:lineRule="auto"/>
        <w:contextualSpacing/>
        <w:rPr>
          <w:rFonts w:ascii="Arial" w:hAnsi="Arial" w:cs="Arial"/>
        </w:rPr>
      </w:pPr>
      <w:r w:rsidRPr="00A24C20">
        <w:rPr>
          <w:rFonts w:ascii="Arial" w:hAnsi="Arial" w:cs="Arial"/>
        </w:rPr>
        <w:t xml:space="preserve">Each organization emphasizes slightly different aspects of the process of planning, developing, </w:t>
      </w:r>
      <w:proofErr w:type="gramStart"/>
      <w:r w:rsidRPr="00A24C20">
        <w:rPr>
          <w:rFonts w:ascii="Arial" w:hAnsi="Arial" w:cs="Arial"/>
        </w:rPr>
        <w:t>documenting</w:t>
      </w:r>
      <w:proofErr w:type="gramEnd"/>
      <w:r w:rsidRPr="00A24C20">
        <w:rPr>
          <w:rFonts w:ascii="Arial" w:hAnsi="Arial" w:cs="Arial"/>
        </w:rPr>
        <w:t xml:space="preserve"> and evaluating continuing education activities.  To provide CE credit</w:t>
      </w:r>
      <w:r w:rsidR="00A52350" w:rsidRPr="00A24C20">
        <w:rPr>
          <w:rFonts w:ascii="Arial" w:hAnsi="Arial" w:cs="Arial"/>
        </w:rPr>
        <w:t xml:space="preserve"> to all four disciplines</w:t>
      </w:r>
      <w:r w:rsidRPr="00A24C20">
        <w:rPr>
          <w:rFonts w:ascii="Arial" w:hAnsi="Arial" w:cs="Arial"/>
        </w:rPr>
        <w:t xml:space="preserve">, </w:t>
      </w:r>
      <w:r w:rsidR="00C623F1" w:rsidRPr="00A24C20">
        <w:rPr>
          <w:rFonts w:ascii="Arial" w:hAnsi="Arial" w:cs="Arial"/>
        </w:rPr>
        <w:t>ASPEN</w:t>
      </w:r>
      <w:r w:rsidRPr="00A24C20">
        <w:rPr>
          <w:rFonts w:ascii="Arial" w:hAnsi="Arial" w:cs="Arial"/>
        </w:rPr>
        <w:t xml:space="preserve"> has merged these criteria/requirements into a </w:t>
      </w:r>
      <w:proofErr w:type="gramStart"/>
      <w:r w:rsidRPr="00A24C20">
        <w:rPr>
          <w:rFonts w:ascii="Arial" w:hAnsi="Arial" w:cs="Arial"/>
        </w:rPr>
        <w:t>useable</w:t>
      </w:r>
      <w:proofErr w:type="gramEnd"/>
      <w:r w:rsidRPr="00A24C20">
        <w:rPr>
          <w:rFonts w:ascii="Arial" w:hAnsi="Arial" w:cs="Arial"/>
        </w:rPr>
        <w:t xml:space="preserve"> system.  The results are somewhat daunting.  </w:t>
      </w:r>
      <w:r w:rsidR="001C40D7" w:rsidRPr="00A24C20">
        <w:rPr>
          <w:rFonts w:ascii="Arial" w:hAnsi="Arial" w:cs="Arial"/>
        </w:rPr>
        <w:t>The attempt</w:t>
      </w:r>
      <w:r w:rsidRPr="00A24C20">
        <w:rPr>
          <w:rFonts w:ascii="Arial" w:hAnsi="Arial" w:cs="Arial"/>
        </w:rPr>
        <w:t xml:space="preserve"> is to make the process as clear</w:t>
      </w:r>
      <w:r w:rsidR="001C40D7" w:rsidRPr="00A24C20">
        <w:rPr>
          <w:rFonts w:ascii="Arial" w:hAnsi="Arial" w:cs="Arial"/>
        </w:rPr>
        <w:t xml:space="preserve"> and easy</w:t>
      </w:r>
      <w:r w:rsidRPr="00A24C20">
        <w:rPr>
          <w:rFonts w:ascii="Arial" w:hAnsi="Arial" w:cs="Arial"/>
        </w:rPr>
        <w:t xml:space="preserve"> as possible</w:t>
      </w:r>
      <w:r w:rsidR="001C40D7" w:rsidRPr="00A24C20">
        <w:rPr>
          <w:rFonts w:ascii="Arial" w:hAnsi="Arial" w:cs="Arial"/>
        </w:rPr>
        <w:t xml:space="preserve">.  </w:t>
      </w:r>
    </w:p>
    <w:p w14:paraId="1D6AB029" w14:textId="77777777" w:rsidR="00EF3775" w:rsidRPr="00A24C20" w:rsidRDefault="00EF3775" w:rsidP="00FA3EA4">
      <w:pPr>
        <w:spacing w:after="0" w:line="240" w:lineRule="auto"/>
        <w:contextualSpacing/>
        <w:rPr>
          <w:rFonts w:ascii="Arial" w:hAnsi="Arial" w:cs="Arial"/>
        </w:rPr>
      </w:pPr>
    </w:p>
    <w:p w14:paraId="20F4CA19" w14:textId="77777777" w:rsidR="00F93BDF" w:rsidRPr="00A24C20" w:rsidRDefault="001C40D7" w:rsidP="00D25387">
      <w:pPr>
        <w:spacing w:after="0" w:line="240" w:lineRule="auto"/>
        <w:contextualSpacing/>
        <w:rPr>
          <w:rFonts w:ascii="Arial" w:hAnsi="Arial" w:cs="Arial"/>
          <w:i/>
        </w:rPr>
      </w:pPr>
      <w:r w:rsidRPr="00A24C20">
        <w:rPr>
          <w:rFonts w:ascii="Arial" w:hAnsi="Arial" w:cs="Arial"/>
          <w:i/>
          <w:iCs/>
        </w:rPr>
        <w:t>Definitions</w:t>
      </w:r>
    </w:p>
    <w:p w14:paraId="69F9D335" w14:textId="77777777" w:rsidR="00F93BDF" w:rsidRPr="00A24C20" w:rsidRDefault="00F93BDF" w:rsidP="00FA3EA4">
      <w:pPr>
        <w:spacing w:after="0" w:line="240" w:lineRule="auto"/>
        <w:contextualSpacing/>
        <w:rPr>
          <w:rFonts w:ascii="Arial" w:hAnsi="Arial" w:cs="Arial"/>
        </w:rPr>
      </w:pPr>
    </w:p>
    <w:p w14:paraId="302885F3" w14:textId="77777777" w:rsidR="004F492E" w:rsidRPr="00A24C20" w:rsidRDefault="00DA37A6" w:rsidP="00FA3EA4">
      <w:pPr>
        <w:spacing w:after="0" w:line="240" w:lineRule="auto"/>
        <w:contextualSpacing/>
        <w:rPr>
          <w:rFonts w:ascii="Arial" w:hAnsi="Arial" w:cs="Arial"/>
          <w:u w:val="single"/>
        </w:rPr>
      </w:pPr>
      <w:r w:rsidRPr="00A24C20">
        <w:rPr>
          <w:rFonts w:ascii="Arial" w:hAnsi="Arial" w:cs="Arial"/>
          <w:u w:val="single"/>
        </w:rPr>
        <w:t xml:space="preserve">Joint </w:t>
      </w:r>
      <w:proofErr w:type="spellStart"/>
      <w:r w:rsidR="004F492E" w:rsidRPr="00A24C20">
        <w:rPr>
          <w:rFonts w:ascii="Arial" w:hAnsi="Arial" w:cs="Arial"/>
          <w:u w:val="single"/>
        </w:rPr>
        <w:t>providership</w:t>
      </w:r>
      <w:proofErr w:type="spellEnd"/>
    </w:p>
    <w:p w14:paraId="62ACDF1E" w14:textId="77777777" w:rsidR="00C54B6B" w:rsidRPr="00A24C20" w:rsidRDefault="00C54B6B" w:rsidP="00C54B6B">
      <w:pPr>
        <w:pStyle w:val="Title"/>
        <w:jc w:val="left"/>
        <w:rPr>
          <w:rFonts w:ascii="Arial" w:hAnsi="Arial" w:cs="Arial"/>
          <w:b w:val="0"/>
          <w:sz w:val="22"/>
          <w:szCs w:val="22"/>
        </w:rPr>
      </w:pPr>
      <w:r w:rsidRPr="00A24C20">
        <w:rPr>
          <w:rStyle w:val="body-text"/>
          <w:rFonts w:ascii="Arial" w:hAnsi="Arial" w:cs="Arial"/>
          <w:b w:val="0"/>
          <w:sz w:val="22"/>
          <w:szCs w:val="22"/>
        </w:rPr>
        <w:t xml:space="preserve">The </w:t>
      </w:r>
      <w:proofErr w:type="spellStart"/>
      <w:r w:rsidRPr="00A24C20">
        <w:rPr>
          <w:rStyle w:val="body-text"/>
          <w:rFonts w:ascii="Arial" w:hAnsi="Arial" w:cs="Arial"/>
          <w:b w:val="0"/>
          <w:sz w:val="22"/>
          <w:szCs w:val="22"/>
        </w:rPr>
        <w:t>providership</w:t>
      </w:r>
      <w:proofErr w:type="spellEnd"/>
      <w:r w:rsidRPr="00A24C20">
        <w:rPr>
          <w:rStyle w:val="body-text"/>
          <w:rFonts w:ascii="Arial" w:hAnsi="Arial" w:cs="Arial"/>
          <w:b w:val="0"/>
          <w:sz w:val="22"/>
          <w:szCs w:val="22"/>
        </w:rPr>
        <w:t xml:space="preserve"> of a CE activity by one accredited and one nonaccredited organization. Therefore, accredited providers that plan and present one or more activities with non-accredited providers are engaging in “joint </w:t>
      </w:r>
      <w:proofErr w:type="spellStart"/>
      <w:r w:rsidRPr="00A24C20">
        <w:rPr>
          <w:rStyle w:val="body-text"/>
          <w:rFonts w:ascii="Arial" w:hAnsi="Arial" w:cs="Arial"/>
          <w:b w:val="0"/>
          <w:sz w:val="22"/>
          <w:szCs w:val="22"/>
        </w:rPr>
        <w:t>providership</w:t>
      </w:r>
      <w:proofErr w:type="spellEnd"/>
      <w:r w:rsidRPr="00A24C20">
        <w:rPr>
          <w:rStyle w:val="body-text"/>
          <w:rFonts w:ascii="Arial" w:hAnsi="Arial" w:cs="Arial"/>
          <w:b w:val="0"/>
          <w:sz w:val="22"/>
          <w:szCs w:val="22"/>
          <w:u w:val="single"/>
        </w:rPr>
        <w:t>.”</w:t>
      </w:r>
    </w:p>
    <w:p w14:paraId="1CF86388" w14:textId="77777777" w:rsidR="00C54B6B" w:rsidRPr="00A24C20" w:rsidRDefault="00C54B6B" w:rsidP="00FA3EA4">
      <w:pPr>
        <w:spacing w:after="0" w:line="240" w:lineRule="auto"/>
        <w:contextualSpacing/>
        <w:rPr>
          <w:rFonts w:ascii="Arial" w:hAnsi="Arial" w:cs="Arial"/>
        </w:rPr>
      </w:pPr>
    </w:p>
    <w:p w14:paraId="1DA7921F" w14:textId="2C68F873" w:rsidR="004F492E" w:rsidRPr="00A24C20" w:rsidRDefault="004F492E" w:rsidP="00FA3EA4">
      <w:pPr>
        <w:spacing w:after="0" w:line="240" w:lineRule="auto"/>
        <w:contextualSpacing/>
        <w:rPr>
          <w:rFonts w:ascii="Arial" w:hAnsi="Arial" w:cs="Arial"/>
        </w:rPr>
      </w:pPr>
      <w:r w:rsidRPr="00A24C20">
        <w:rPr>
          <w:rFonts w:ascii="Arial" w:hAnsi="Arial" w:cs="Arial"/>
        </w:rPr>
        <w:t xml:space="preserve">Planning, </w:t>
      </w:r>
      <w:proofErr w:type="gramStart"/>
      <w:r w:rsidRPr="00A24C20">
        <w:rPr>
          <w:rFonts w:ascii="Arial" w:hAnsi="Arial" w:cs="Arial"/>
        </w:rPr>
        <w:t>developing</w:t>
      </w:r>
      <w:proofErr w:type="gramEnd"/>
      <w:r w:rsidRPr="00A24C20">
        <w:rPr>
          <w:rFonts w:ascii="Arial" w:hAnsi="Arial" w:cs="Arial"/>
        </w:rPr>
        <w:t xml:space="preserve"> and implementing an educational activity by two or more organizations or agencies.  The </w:t>
      </w:r>
      <w:r w:rsidR="00DA37A6" w:rsidRPr="00A24C20">
        <w:rPr>
          <w:rFonts w:ascii="Arial" w:hAnsi="Arial" w:cs="Arial"/>
        </w:rPr>
        <w:t xml:space="preserve">joint </w:t>
      </w:r>
      <w:proofErr w:type="spellStart"/>
      <w:r w:rsidR="00DA37A6" w:rsidRPr="00A24C20">
        <w:rPr>
          <w:rFonts w:ascii="Arial" w:hAnsi="Arial" w:cs="Arial"/>
        </w:rPr>
        <w:t>providership</w:t>
      </w:r>
      <w:proofErr w:type="spellEnd"/>
      <w:r w:rsidR="00DA37A6" w:rsidRPr="00A24C20">
        <w:rPr>
          <w:rFonts w:ascii="Arial" w:hAnsi="Arial" w:cs="Arial"/>
        </w:rPr>
        <w:t xml:space="preserve"> </w:t>
      </w:r>
      <w:r w:rsidRPr="00A24C20">
        <w:rPr>
          <w:rFonts w:ascii="Arial" w:hAnsi="Arial" w:cs="Arial"/>
        </w:rPr>
        <w:t xml:space="preserve">organization may not be a commercial interest or sponsor. </w:t>
      </w:r>
    </w:p>
    <w:p w14:paraId="409D76BE" w14:textId="77777777" w:rsidR="004F492E" w:rsidRPr="00A24C20" w:rsidRDefault="004F492E" w:rsidP="00FA3EA4">
      <w:pPr>
        <w:spacing w:after="0" w:line="240" w:lineRule="auto"/>
        <w:contextualSpacing/>
        <w:rPr>
          <w:rFonts w:ascii="Arial" w:hAnsi="Arial" w:cs="Arial"/>
        </w:rPr>
      </w:pPr>
    </w:p>
    <w:p w14:paraId="2240A5F2" w14:textId="77777777" w:rsidR="00D25387" w:rsidRPr="00A24C20" w:rsidRDefault="00D25387" w:rsidP="00D25387">
      <w:pPr>
        <w:pStyle w:val="Title"/>
        <w:jc w:val="left"/>
        <w:rPr>
          <w:rFonts w:ascii="Arial" w:hAnsi="Arial" w:cs="Arial"/>
          <w:b w:val="0"/>
          <w:i/>
          <w:sz w:val="22"/>
          <w:szCs w:val="22"/>
        </w:rPr>
      </w:pPr>
      <w:r w:rsidRPr="00A24C20">
        <w:rPr>
          <w:rFonts w:ascii="Arial" w:eastAsiaTheme="minorEastAsia" w:hAnsi="Arial" w:cs="Arial"/>
          <w:b w:val="0"/>
          <w:i/>
          <w:iCs/>
          <w:sz w:val="22"/>
          <w:szCs w:val="22"/>
        </w:rPr>
        <w:t>Policy Statements</w:t>
      </w:r>
    </w:p>
    <w:p w14:paraId="252AF461" w14:textId="77777777" w:rsidR="00D25387" w:rsidRPr="00A24C20" w:rsidRDefault="00D25387" w:rsidP="00D25387">
      <w:pPr>
        <w:pStyle w:val="Title"/>
        <w:jc w:val="left"/>
        <w:rPr>
          <w:rFonts w:ascii="Arial" w:hAnsi="Arial" w:cs="Arial"/>
          <w:b w:val="0"/>
          <w:i/>
          <w:sz w:val="22"/>
          <w:szCs w:val="22"/>
        </w:rPr>
      </w:pPr>
    </w:p>
    <w:p w14:paraId="7BEE014E" w14:textId="7E1B1AAE" w:rsidR="00D25387" w:rsidRPr="00A24C20" w:rsidRDefault="00DA37A6"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Joint provider </w:t>
      </w:r>
      <w:r w:rsidR="00D25387" w:rsidRPr="00A24C20">
        <w:rPr>
          <w:rFonts w:ascii="Arial" w:eastAsiaTheme="minorEastAsia" w:hAnsi="Arial" w:cs="Arial"/>
          <w:b w:val="0"/>
          <w:sz w:val="22"/>
          <w:szCs w:val="22"/>
        </w:rPr>
        <w:t xml:space="preserve">is a professional and/or scientific organization or educational institution or </w:t>
      </w:r>
      <w:r w:rsidR="00C623F1" w:rsidRPr="00A24C20">
        <w:rPr>
          <w:rFonts w:ascii="Arial" w:eastAsiaTheme="minorEastAsia" w:hAnsi="Arial" w:cs="Arial"/>
          <w:b w:val="0"/>
          <w:sz w:val="22"/>
          <w:szCs w:val="22"/>
        </w:rPr>
        <w:t>ASPEN</w:t>
      </w:r>
      <w:r w:rsidR="00D25387" w:rsidRPr="00A24C20">
        <w:rPr>
          <w:rFonts w:ascii="Arial" w:eastAsiaTheme="minorEastAsia" w:hAnsi="Arial" w:cs="Arial"/>
          <w:b w:val="0"/>
          <w:sz w:val="22"/>
          <w:szCs w:val="22"/>
        </w:rPr>
        <w:t xml:space="preserve"> Chapter. </w:t>
      </w:r>
    </w:p>
    <w:p w14:paraId="74B505E5" w14:textId="63443C9F" w:rsidR="00D25387" w:rsidRPr="00A24C20" w:rsidRDefault="003B7C0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Joint </w:t>
      </w:r>
      <w:r w:rsidR="00D25387" w:rsidRPr="00A24C20">
        <w:rPr>
          <w:rFonts w:ascii="Arial" w:eastAsiaTheme="minorEastAsia" w:hAnsi="Arial" w:cs="Arial"/>
          <w:b w:val="0"/>
          <w:sz w:val="22"/>
          <w:szCs w:val="22"/>
        </w:rPr>
        <w:t>provider cannot be a</w:t>
      </w:r>
      <w:r w:rsidR="003D3AC0">
        <w:rPr>
          <w:rFonts w:ascii="Arial" w:eastAsiaTheme="minorEastAsia" w:hAnsi="Arial" w:cs="Arial"/>
          <w:b w:val="0"/>
          <w:sz w:val="22"/>
          <w:szCs w:val="22"/>
        </w:rPr>
        <w:t>n ineligible company (</w:t>
      </w:r>
      <w:r w:rsidR="00D25387" w:rsidRPr="00A24C20">
        <w:rPr>
          <w:rFonts w:ascii="Arial" w:eastAsiaTheme="minorEastAsia" w:hAnsi="Arial" w:cs="Arial"/>
          <w:b w:val="0"/>
          <w:sz w:val="22"/>
          <w:szCs w:val="22"/>
        </w:rPr>
        <w:t>commercial interest or sponsor</w:t>
      </w:r>
      <w:r w:rsidR="003D3AC0">
        <w:rPr>
          <w:rFonts w:ascii="Arial" w:eastAsiaTheme="minorEastAsia" w:hAnsi="Arial" w:cs="Arial"/>
          <w:b w:val="0"/>
          <w:sz w:val="22"/>
          <w:szCs w:val="22"/>
        </w:rPr>
        <w:t>)</w:t>
      </w:r>
      <w:r w:rsidR="00D25387" w:rsidRPr="00A24C20">
        <w:rPr>
          <w:rFonts w:ascii="Arial" w:eastAsiaTheme="minorEastAsia" w:hAnsi="Arial" w:cs="Arial"/>
          <w:b w:val="0"/>
          <w:sz w:val="22"/>
          <w:szCs w:val="22"/>
        </w:rPr>
        <w:t xml:space="preserve">.  </w:t>
      </w:r>
    </w:p>
    <w:p w14:paraId="5FB00612" w14:textId="318E5A30" w:rsidR="00D25387" w:rsidRPr="00A24C20" w:rsidRDefault="00D25387" w:rsidP="00E210DC">
      <w:pPr>
        <w:pStyle w:val="Title"/>
        <w:numPr>
          <w:ilvl w:val="0"/>
          <w:numId w:val="7"/>
        </w:numPr>
        <w:jc w:val="left"/>
        <w:rPr>
          <w:rFonts w:ascii="Arial" w:eastAsiaTheme="minorEastAsia" w:hAnsi="Arial" w:cs="Arial"/>
          <w:b w:val="0"/>
          <w:sz w:val="22"/>
          <w:szCs w:val="22"/>
        </w:rPr>
      </w:pPr>
      <w:proofErr w:type="gramStart"/>
      <w:r w:rsidRPr="00A24C20">
        <w:rPr>
          <w:rFonts w:ascii="Arial" w:eastAsiaTheme="minorEastAsia" w:hAnsi="Arial" w:cs="Arial"/>
          <w:b w:val="0"/>
          <w:sz w:val="22"/>
          <w:szCs w:val="22"/>
        </w:rPr>
        <w:t>Proposed</w:t>
      </w:r>
      <w:proofErr w:type="gramEnd"/>
      <w:r w:rsidRPr="00A24C20">
        <w:rPr>
          <w:rFonts w:ascii="Arial" w:eastAsiaTheme="minorEastAsia" w:hAnsi="Arial" w:cs="Arial"/>
          <w:b w:val="0"/>
          <w:sz w:val="22"/>
          <w:szCs w:val="22"/>
        </w:rPr>
        <w:t xml:space="preserve"> education program is not in conflict with another </w:t>
      </w:r>
      <w:r w:rsidR="00C623F1" w:rsidRPr="00A24C20">
        <w:rPr>
          <w:rFonts w:ascii="Arial" w:eastAsiaTheme="minorEastAsia" w:hAnsi="Arial" w:cs="Arial"/>
          <w:b w:val="0"/>
          <w:sz w:val="22"/>
          <w:szCs w:val="22"/>
        </w:rPr>
        <w:t>ASPEN</w:t>
      </w:r>
      <w:r w:rsidRPr="00A24C20">
        <w:rPr>
          <w:rFonts w:ascii="Arial" w:eastAsiaTheme="minorEastAsia" w:hAnsi="Arial" w:cs="Arial"/>
          <w:b w:val="0"/>
          <w:sz w:val="22"/>
          <w:szCs w:val="22"/>
        </w:rPr>
        <w:t xml:space="preserve"> educational activity.</w:t>
      </w:r>
    </w:p>
    <w:p w14:paraId="7EE5BF52" w14:textId="116927C8"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Members of the EPD Committee are involved in the planning, development, </w:t>
      </w:r>
      <w:proofErr w:type="gramStart"/>
      <w:r w:rsidRPr="00A24C20">
        <w:rPr>
          <w:rFonts w:ascii="Arial" w:eastAsiaTheme="minorEastAsia" w:hAnsi="Arial" w:cs="Arial"/>
          <w:b w:val="0"/>
          <w:sz w:val="22"/>
          <w:szCs w:val="22"/>
        </w:rPr>
        <w:t>implementation</w:t>
      </w:r>
      <w:proofErr w:type="gramEnd"/>
      <w:r w:rsidRPr="00A24C20">
        <w:rPr>
          <w:rFonts w:ascii="Arial" w:eastAsiaTheme="minorEastAsia" w:hAnsi="Arial" w:cs="Arial"/>
          <w:b w:val="0"/>
          <w:sz w:val="22"/>
          <w:szCs w:val="22"/>
        </w:rPr>
        <w:t xml:space="preserve"> and evaluation of the program. </w:t>
      </w:r>
      <w:r w:rsidR="00C623F1" w:rsidRPr="00A24C20">
        <w:rPr>
          <w:rFonts w:ascii="Arial" w:eastAsiaTheme="minorEastAsia" w:hAnsi="Arial" w:cs="Arial"/>
          <w:b w:val="0"/>
          <w:sz w:val="22"/>
          <w:szCs w:val="22"/>
        </w:rPr>
        <w:t>ASPEN</w:t>
      </w:r>
      <w:r w:rsidRPr="00A24C20">
        <w:rPr>
          <w:rFonts w:ascii="Arial" w:eastAsiaTheme="minorEastAsia" w:hAnsi="Arial" w:cs="Arial"/>
          <w:b w:val="0"/>
          <w:sz w:val="22"/>
          <w:szCs w:val="22"/>
        </w:rPr>
        <w:t xml:space="preserve"> maintains control of the program objectives and content, selection of presenters, awarding of contact hours, record keeping. </w:t>
      </w:r>
    </w:p>
    <w:p w14:paraId="4EE9A460"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The EPD Committee has final approval authority over all aspects of the program.</w:t>
      </w:r>
    </w:p>
    <w:p w14:paraId="7453CCD1"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lastRenderedPageBreak/>
        <w:t xml:space="preserve">The program budget and financial arrangements are understood and agreed upon prior to entry into the formal agreement </w:t>
      </w:r>
      <w:r w:rsidR="003B7C07" w:rsidRPr="00A24C20">
        <w:rPr>
          <w:rFonts w:ascii="Arial" w:eastAsiaTheme="minorEastAsia" w:hAnsi="Arial" w:cs="Arial"/>
          <w:b w:val="0"/>
          <w:sz w:val="22"/>
          <w:szCs w:val="22"/>
        </w:rPr>
        <w:t xml:space="preserve">for the joint </w:t>
      </w:r>
      <w:proofErr w:type="spellStart"/>
      <w:proofErr w:type="gramStart"/>
      <w:r w:rsidR="003B7C07" w:rsidRPr="00A24C20">
        <w:rPr>
          <w:rFonts w:ascii="Arial" w:eastAsiaTheme="minorEastAsia" w:hAnsi="Arial" w:cs="Arial"/>
          <w:b w:val="0"/>
          <w:sz w:val="22"/>
          <w:szCs w:val="22"/>
        </w:rPr>
        <w:t>providership</w:t>
      </w:r>
      <w:proofErr w:type="spellEnd"/>
      <w:proofErr w:type="gramEnd"/>
    </w:p>
    <w:p w14:paraId="4DE554E0"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A minimum of 2 credit hours must be offered for the program. </w:t>
      </w:r>
    </w:p>
    <w:p w14:paraId="71F60564"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Program planning, administration, and record-keeping meet continuing education credit requirements for all disciplines of the target audience for the program.</w:t>
      </w:r>
    </w:p>
    <w:p w14:paraId="0639BC60" w14:textId="77777777" w:rsidR="00D25387" w:rsidRPr="00A24C20" w:rsidRDefault="00D25387"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 xml:space="preserve">A Letter of Agreement (LOA), which clearly outlines the responsibilities of each party, along with financial arrangements must be completed at least six months in advance of the </w:t>
      </w:r>
      <w:proofErr w:type="gramStart"/>
      <w:r w:rsidRPr="00A24C20">
        <w:rPr>
          <w:rFonts w:ascii="Arial" w:eastAsiaTheme="minorEastAsia" w:hAnsi="Arial" w:cs="Arial"/>
          <w:b w:val="0"/>
          <w:sz w:val="22"/>
          <w:szCs w:val="22"/>
        </w:rPr>
        <w:t>program</w:t>
      </w:r>
      <w:proofErr w:type="gramEnd"/>
      <w:r w:rsidRPr="00A24C20">
        <w:rPr>
          <w:rFonts w:ascii="Arial" w:eastAsiaTheme="minorEastAsia" w:hAnsi="Arial" w:cs="Arial"/>
          <w:b w:val="0"/>
          <w:sz w:val="22"/>
          <w:szCs w:val="22"/>
        </w:rPr>
        <w:t xml:space="preserve"> </w:t>
      </w:r>
    </w:p>
    <w:p w14:paraId="6FFC69D7" w14:textId="33DCD764" w:rsidR="00D25387" w:rsidRPr="00A24C20" w:rsidRDefault="00C623F1"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ASPEN</w:t>
      </w:r>
      <w:r w:rsidR="00D25387" w:rsidRPr="00A24C20">
        <w:rPr>
          <w:rFonts w:ascii="Arial" w:eastAsiaTheme="minorEastAsia" w:hAnsi="Arial" w:cs="Arial"/>
          <w:b w:val="0"/>
          <w:sz w:val="22"/>
          <w:szCs w:val="22"/>
        </w:rPr>
        <w:t xml:space="preserve"> reserves the right to withdraw </w:t>
      </w:r>
      <w:r w:rsidR="00DA37A6" w:rsidRPr="00A24C20">
        <w:rPr>
          <w:rFonts w:ascii="Arial" w:eastAsiaTheme="minorEastAsia" w:hAnsi="Arial" w:cs="Arial"/>
          <w:b w:val="0"/>
          <w:sz w:val="22"/>
          <w:szCs w:val="22"/>
        </w:rPr>
        <w:t xml:space="preserve">joint </w:t>
      </w:r>
      <w:proofErr w:type="spellStart"/>
      <w:r w:rsidR="00DA37A6" w:rsidRPr="00A24C20">
        <w:rPr>
          <w:rFonts w:ascii="Arial" w:eastAsiaTheme="minorEastAsia" w:hAnsi="Arial" w:cs="Arial"/>
          <w:b w:val="0"/>
          <w:sz w:val="22"/>
          <w:szCs w:val="22"/>
        </w:rPr>
        <w:t>providership</w:t>
      </w:r>
      <w:proofErr w:type="spellEnd"/>
      <w:r w:rsidR="00D25387" w:rsidRPr="00A24C20">
        <w:rPr>
          <w:rFonts w:ascii="Arial" w:eastAsiaTheme="minorEastAsia" w:hAnsi="Arial" w:cs="Arial"/>
          <w:b w:val="0"/>
          <w:sz w:val="22"/>
          <w:szCs w:val="22"/>
        </w:rPr>
        <w:t xml:space="preserve"> from an activity should the requesting organization not maintain their responsibilities as o</w:t>
      </w:r>
      <w:r w:rsidR="00E30F51" w:rsidRPr="00A24C20">
        <w:rPr>
          <w:rFonts w:ascii="Arial" w:eastAsiaTheme="minorEastAsia" w:hAnsi="Arial" w:cs="Arial"/>
          <w:b w:val="0"/>
          <w:sz w:val="22"/>
          <w:szCs w:val="22"/>
        </w:rPr>
        <w:t xml:space="preserve">utlined in above mentioned </w:t>
      </w:r>
      <w:proofErr w:type="gramStart"/>
      <w:r w:rsidR="00E30F51" w:rsidRPr="00A24C20">
        <w:rPr>
          <w:rFonts w:ascii="Arial" w:eastAsiaTheme="minorEastAsia" w:hAnsi="Arial" w:cs="Arial"/>
          <w:b w:val="0"/>
          <w:sz w:val="22"/>
          <w:szCs w:val="22"/>
        </w:rPr>
        <w:t>LOA</w:t>
      </w:r>
      <w:proofErr w:type="gramEnd"/>
    </w:p>
    <w:p w14:paraId="41755B6F" w14:textId="3DB88279" w:rsidR="00D25387" w:rsidRPr="00A24C20" w:rsidRDefault="00C623F1"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ASPEN</w:t>
      </w:r>
      <w:r w:rsidR="00D25387" w:rsidRPr="00A24C20">
        <w:rPr>
          <w:rFonts w:ascii="Arial" w:eastAsiaTheme="minorEastAsia" w:hAnsi="Arial" w:cs="Arial"/>
          <w:b w:val="0"/>
          <w:sz w:val="22"/>
          <w:szCs w:val="22"/>
        </w:rPr>
        <w:t xml:space="preserve"> will have an opportunity to provide Society information at the event.</w:t>
      </w:r>
    </w:p>
    <w:p w14:paraId="4E4194C1" w14:textId="389DFAC4" w:rsidR="00D25387" w:rsidRPr="00A24C20" w:rsidRDefault="00C623F1" w:rsidP="00E210DC">
      <w:pPr>
        <w:pStyle w:val="Title"/>
        <w:numPr>
          <w:ilvl w:val="0"/>
          <w:numId w:val="7"/>
        </w:numPr>
        <w:jc w:val="left"/>
        <w:rPr>
          <w:rFonts w:ascii="Arial" w:eastAsiaTheme="minorEastAsia" w:hAnsi="Arial" w:cs="Arial"/>
          <w:b w:val="0"/>
          <w:sz w:val="22"/>
          <w:szCs w:val="22"/>
        </w:rPr>
      </w:pPr>
      <w:r w:rsidRPr="00A24C20">
        <w:rPr>
          <w:rFonts w:ascii="Arial" w:eastAsiaTheme="minorEastAsia" w:hAnsi="Arial" w:cs="Arial"/>
          <w:b w:val="0"/>
          <w:sz w:val="22"/>
          <w:szCs w:val="22"/>
        </w:rPr>
        <w:t>ASPEN</w:t>
      </w:r>
      <w:r w:rsidR="00D25387" w:rsidRPr="00A24C20">
        <w:rPr>
          <w:rFonts w:ascii="Arial" w:eastAsiaTheme="minorEastAsia" w:hAnsi="Arial" w:cs="Arial"/>
          <w:b w:val="0"/>
          <w:sz w:val="22"/>
          <w:szCs w:val="22"/>
        </w:rPr>
        <w:t xml:space="preserve"> reserves the right to modify the requirements of </w:t>
      </w:r>
      <w:proofErr w:type="gramStart"/>
      <w:r w:rsidR="00DA37A6" w:rsidRPr="00A24C20">
        <w:rPr>
          <w:rFonts w:ascii="Arial" w:eastAsiaTheme="minorEastAsia" w:hAnsi="Arial" w:cs="Arial"/>
          <w:b w:val="0"/>
          <w:sz w:val="22"/>
          <w:szCs w:val="22"/>
        </w:rPr>
        <w:t>joint</w:t>
      </w:r>
      <w:proofErr w:type="gramEnd"/>
      <w:r w:rsidR="00DA37A6" w:rsidRPr="00A24C20">
        <w:rPr>
          <w:rFonts w:ascii="Arial" w:eastAsiaTheme="minorEastAsia" w:hAnsi="Arial" w:cs="Arial"/>
          <w:b w:val="0"/>
          <w:sz w:val="22"/>
          <w:szCs w:val="22"/>
        </w:rPr>
        <w:t xml:space="preserve"> </w:t>
      </w:r>
      <w:proofErr w:type="spellStart"/>
      <w:r w:rsidR="00DA37A6" w:rsidRPr="00A24C20">
        <w:rPr>
          <w:rFonts w:ascii="Arial" w:eastAsiaTheme="minorEastAsia" w:hAnsi="Arial" w:cs="Arial"/>
          <w:b w:val="0"/>
          <w:sz w:val="22"/>
          <w:szCs w:val="22"/>
        </w:rPr>
        <w:t>providership</w:t>
      </w:r>
      <w:proofErr w:type="spellEnd"/>
      <w:r w:rsidR="00D25387" w:rsidRPr="00A24C20">
        <w:rPr>
          <w:rFonts w:ascii="Arial" w:eastAsiaTheme="minorEastAsia" w:hAnsi="Arial" w:cs="Arial"/>
          <w:b w:val="0"/>
          <w:sz w:val="22"/>
          <w:szCs w:val="22"/>
        </w:rPr>
        <w:t xml:space="preserve"> agreement based on revisions to policies imposed by the accrediting bodies.</w:t>
      </w:r>
    </w:p>
    <w:p w14:paraId="44F48B60" w14:textId="77777777" w:rsidR="002314B2" w:rsidRPr="00A24C20" w:rsidRDefault="002314B2" w:rsidP="00FA3EA4">
      <w:pPr>
        <w:pStyle w:val="Title"/>
        <w:contextualSpacing/>
        <w:jc w:val="left"/>
        <w:rPr>
          <w:rFonts w:ascii="Arial" w:hAnsi="Arial" w:cs="Arial"/>
          <w:b w:val="0"/>
          <w:sz w:val="22"/>
          <w:szCs w:val="22"/>
        </w:rPr>
      </w:pPr>
    </w:p>
    <w:p w14:paraId="7493C4DA" w14:textId="08F147C9" w:rsidR="00F108F2" w:rsidRPr="00A24C20" w:rsidRDefault="00F108F2" w:rsidP="00E210DC">
      <w:pPr>
        <w:pStyle w:val="Title"/>
        <w:numPr>
          <w:ilvl w:val="0"/>
          <w:numId w:val="38"/>
        </w:numPr>
        <w:ind w:left="1080"/>
        <w:contextualSpacing/>
        <w:jc w:val="left"/>
        <w:rPr>
          <w:rFonts w:ascii="Arial" w:eastAsiaTheme="minorEastAsia" w:hAnsi="Arial" w:cs="Arial"/>
          <w:i/>
          <w:iCs/>
          <w:sz w:val="22"/>
          <w:szCs w:val="22"/>
          <w:u w:val="single"/>
        </w:rPr>
      </w:pPr>
      <w:r w:rsidRPr="00A24C20">
        <w:rPr>
          <w:rFonts w:ascii="Arial" w:eastAsiaTheme="minorEastAsia" w:hAnsi="Arial" w:cs="Arial"/>
          <w:i/>
          <w:iCs/>
          <w:sz w:val="22"/>
          <w:szCs w:val="22"/>
        </w:rPr>
        <w:t xml:space="preserve">Elements of </w:t>
      </w:r>
      <w:r w:rsidR="00E66B24" w:rsidRPr="00A24C20">
        <w:rPr>
          <w:rFonts w:ascii="Arial" w:eastAsiaTheme="minorEastAsia" w:hAnsi="Arial" w:cs="Arial"/>
          <w:i/>
          <w:iCs/>
          <w:sz w:val="22"/>
          <w:szCs w:val="22"/>
        </w:rPr>
        <w:t xml:space="preserve">Interprofessional </w:t>
      </w:r>
      <w:r w:rsidRPr="00A24C20">
        <w:rPr>
          <w:rFonts w:ascii="Arial" w:eastAsiaTheme="minorEastAsia" w:hAnsi="Arial" w:cs="Arial"/>
          <w:i/>
          <w:iCs/>
          <w:sz w:val="22"/>
          <w:szCs w:val="22"/>
        </w:rPr>
        <w:t xml:space="preserve">Continuing Education Program Development </w:t>
      </w:r>
    </w:p>
    <w:p w14:paraId="63F3DD5F" w14:textId="77777777" w:rsidR="00F108F2" w:rsidRPr="00A24C20" w:rsidRDefault="00F108F2" w:rsidP="00FA3EA4">
      <w:pPr>
        <w:pStyle w:val="Title"/>
        <w:ind w:left="1080"/>
        <w:contextualSpacing/>
        <w:jc w:val="left"/>
        <w:rPr>
          <w:rFonts w:ascii="Arial" w:hAnsi="Arial" w:cs="Arial"/>
          <w:sz w:val="22"/>
          <w:szCs w:val="22"/>
          <w:u w:val="single"/>
        </w:rPr>
      </w:pPr>
    </w:p>
    <w:p w14:paraId="1D808139" w14:textId="00681F13" w:rsidR="00F108F2" w:rsidRPr="00A24C20" w:rsidRDefault="00F108F2" w:rsidP="00FA3EA4">
      <w:pPr>
        <w:spacing w:line="240" w:lineRule="auto"/>
        <w:contextualSpacing/>
        <w:rPr>
          <w:rFonts w:ascii="Arial" w:hAnsi="Arial" w:cs="Arial"/>
        </w:rPr>
      </w:pPr>
      <w:r w:rsidRPr="00A24C20">
        <w:rPr>
          <w:rFonts w:ascii="Arial" w:hAnsi="Arial" w:cs="Arial"/>
        </w:rPr>
        <w:t xml:space="preserve">This section contains elements of program development shared by all accrediting organizations.  </w:t>
      </w:r>
    </w:p>
    <w:p w14:paraId="65EA16E9" w14:textId="77777777" w:rsidR="00A023F4" w:rsidRPr="00A24C20" w:rsidRDefault="00A023F4" w:rsidP="00FA3EA4">
      <w:pPr>
        <w:spacing w:after="0" w:line="240" w:lineRule="auto"/>
        <w:contextualSpacing/>
        <w:rPr>
          <w:rFonts w:ascii="Arial" w:hAnsi="Arial" w:cs="Arial"/>
          <w:b/>
          <w:u w:val="single"/>
        </w:rPr>
      </w:pPr>
    </w:p>
    <w:p w14:paraId="607DD31E" w14:textId="77777777" w:rsidR="00C054D9" w:rsidRPr="00A24C20" w:rsidRDefault="00667F91" w:rsidP="00C054D9">
      <w:pPr>
        <w:spacing w:after="0" w:line="240" w:lineRule="auto"/>
        <w:contextualSpacing/>
        <w:rPr>
          <w:rFonts w:ascii="Arial" w:hAnsi="Arial" w:cs="Arial"/>
          <w:b/>
          <w:i/>
        </w:rPr>
      </w:pPr>
      <w:r w:rsidRPr="00A24C20">
        <w:rPr>
          <w:rFonts w:ascii="Arial" w:hAnsi="Arial" w:cs="Arial"/>
          <w:b/>
          <w:bCs/>
          <w:i/>
          <w:iCs/>
        </w:rPr>
        <w:t>Planning Process for Continuing Education Programs:</w:t>
      </w:r>
    </w:p>
    <w:p w14:paraId="56190402" w14:textId="0393427B" w:rsidR="00A023F4" w:rsidRPr="00A24C20" w:rsidRDefault="00F108F2" w:rsidP="00E210DC">
      <w:pPr>
        <w:pStyle w:val="ListParagraph"/>
        <w:numPr>
          <w:ilvl w:val="1"/>
          <w:numId w:val="8"/>
        </w:numPr>
        <w:spacing w:after="0" w:line="240" w:lineRule="auto"/>
        <w:ind w:left="648"/>
        <w:rPr>
          <w:rFonts w:ascii="Arial" w:hAnsi="Arial" w:cs="Arial"/>
          <w:u w:val="single"/>
        </w:rPr>
      </w:pPr>
      <w:r w:rsidRPr="00A24C20">
        <w:rPr>
          <w:rFonts w:ascii="Arial" w:hAnsi="Arial" w:cs="Arial"/>
        </w:rPr>
        <w:t>Select program committee.</w:t>
      </w:r>
      <w:r w:rsidR="00456CE1" w:rsidRPr="00A24C20">
        <w:rPr>
          <w:rFonts w:ascii="Arial" w:hAnsi="Arial" w:cs="Arial"/>
        </w:rPr>
        <w:t xml:space="preserve"> </w:t>
      </w:r>
      <w:proofErr w:type="gramStart"/>
      <w:r w:rsidR="00456CE1" w:rsidRPr="00A24C20">
        <w:rPr>
          <w:rFonts w:ascii="Arial" w:hAnsi="Arial" w:cs="Arial"/>
        </w:rPr>
        <w:t>Committee</w:t>
      </w:r>
      <w:proofErr w:type="gramEnd"/>
      <w:r w:rsidR="00456CE1" w:rsidRPr="00A24C20">
        <w:rPr>
          <w:rFonts w:ascii="Arial" w:hAnsi="Arial" w:cs="Arial"/>
        </w:rPr>
        <w:t xml:space="preserve"> should have representation from all disciplines.  </w:t>
      </w:r>
      <w:r w:rsidR="00C054D9" w:rsidRPr="00A24C20">
        <w:rPr>
          <w:rFonts w:ascii="Arial" w:hAnsi="Arial" w:cs="Arial"/>
        </w:rPr>
        <w:t xml:space="preserve">CVs </w:t>
      </w:r>
      <w:r w:rsidR="00D25387" w:rsidRPr="00A24C20">
        <w:rPr>
          <w:rFonts w:ascii="Arial" w:hAnsi="Arial" w:cs="Arial"/>
        </w:rPr>
        <w:t xml:space="preserve">and conflict of interest disclosure statements </w:t>
      </w:r>
      <w:r w:rsidR="00C054D9" w:rsidRPr="00A24C20">
        <w:rPr>
          <w:rFonts w:ascii="Arial" w:hAnsi="Arial" w:cs="Arial"/>
        </w:rPr>
        <w:t xml:space="preserve">must be obtained from </w:t>
      </w:r>
      <w:r w:rsidR="00C054D9" w:rsidRPr="00A24C20">
        <w:rPr>
          <w:rFonts w:ascii="Arial" w:hAnsi="Arial" w:cs="Arial"/>
          <w:u w:val="single"/>
        </w:rPr>
        <w:t>all</w:t>
      </w:r>
      <w:r w:rsidR="00C054D9" w:rsidRPr="00A24C20">
        <w:rPr>
          <w:rFonts w:ascii="Arial" w:hAnsi="Arial" w:cs="Arial"/>
        </w:rPr>
        <w:t xml:space="preserve"> committee members</w:t>
      </w:r>
      <w:r w:rsidR="00E66B24" w:rsidRPr="00A24C20">
        <w:rPr>
          <w:rFonts w:ascii="Arial" w:hAnsi="Arial" w:cs="Arial"/>
        </w:rPr>
        <w:t xml:space="preserve"> and submitted with the letter of intent</w:t>
      </w:r>
      <w:r w:rsidR="00C054D9" w:rsidRPr="00A24C20">
        <w:rPr>
          <w:rFonts w:ascii="Arial" w:hAnsi="Arial" w:cs="Arial"/>
        </w:rPr>
        <w:t xml:space="preserve">.  </w:t>
      </w:r>
    </w:p>
    <w:p w14:paraId="18BB9FF7" w14:textId="77777777" w:rsidR="00C054D9" w:rsidRPr="00A24C20" w:rsidRDefault="00C054D9" w:rsidP="00C054D9">
      <w:pPr>
        <w:spacing w:after="0" w:line="240" w:lineRule="auto"/>
        <w:ind w:left="360"/>
        <w:contextualSpacing/>
        <w:rPr>
          <w:rFonts w:ascii="Arial" w:hAnsi="Arial" w:cs="Arial"/>
        </w:rPr>
      </w:pPr>
    </w:p>
    <w:p w14:paraId="70F47509" w14:textId="3AE7B2B6" w:rsidR="00A023F4" w:rsidRPr="00A24C20" w:rsidRDefault="00A023F4" w:rsidP="00C054D9">
      <w:pPr>
        <w:spacing w:line="240" w:lineRule="auto"/>
        <w:ind w:left="648"/>
        <w:contextualSpacing/>
        <w:rPr>
          <w:rFonts w:ascii="Arial" w:hAnsi="Arial" w:cs="Arial"/>
        </w:rPr>
      </w:pPr>
      <w:r w:rsidRPr="00A24C20">
        <w:rPr>
          <w:rFonts w:ascii="Arial" w:hAnsi="Arial" w:cs="Arial"/>
          <w:i/>
          <w:iCs/>
          <w:u w:val="single"/>
        </w:rPr>
        <w:t>SPECIAL REQUIREMENTS</w:t>
      </w:r>
      <w:r w:rsidRPr="00A24C20">
        <w:rPr>
          <w:rFonts w:ascii="Arial" w:hAnsi="Arial" w:cs="Arial"/>
          <w:i/>
          <w:iCs/>
        </w:rPr>
        <w:t xml:space="preserve"> </w:t>
      </w:r>
      <w:r w:rsidRPr="00A24C20">
        <w:rPr>
          <w:rFonts w:ascii="Arial" w:hAnsi="Arial" w:cs="Arial"/>
        </w:rPr>
        <w:t xml:space="preserve">for any continuing education program that will (1) </w:t>
      </w:r>
      <w:r w:rsidR="00101566" w:rsidRPr="00A24C20">
        <w:rPr>
          <w:rFonts w:ascii="Arial" w:hAnsi="Arial" w:cs="Arial"/>
        </w:rPr>
        <w:t>target an interprofessional audience</w:t>
      </w:r>
      <w:r w:rsidRPr="00A24C20">
        <w:rPr>
          <w:rFonts w:ascii="Arial" w:hAnsi="Arial" w:cs="Arial"/>
        </w:rPr>
        <w:t xml:space="preserve"> (2) have </w:t>
      </w:r>
      <w:r w:rsidR="00C623F1" w:rsidRPr="00A24C20">
        <w:rPr>
          <w:rFonts w:ascii="Arial" w:hAnsi="Arial" w:cs="Arial"/>
        </w:rPr>
        <w:t>ASPEN</w:t>
      </w:r>
      <w:r w:rsidRPr="00A24C20">
        <w:rPr>
          <w:rFonts w:ascii="Arial" w:hAnsi="Arial" w:cs="Arial"/>
        </w:rPr>
        <w:t xml:space="preserve"> as the </w:t>
      </w:r>
      <w:r w:rsidR="00A04707" w:rsidRPr="00A24C20">
        <w:rPr>
          <w:rFonts w:ascii="Arial" w:hAnsi="Arial" w:cs="Arial"/>
        </w:rPr>
        <w:t xml:space="preserve">provider </w:t>
      </w:r>
      <w:r w:rsidRPr="00A24C20">
        <w:rPr>
          <w:rFonts w:ascii="Arial" w:hAnsi="Arial" w:cs="Arial"/>
        </w:rPr>
        <w:t xml:space="preserve">for continuing education </w:t>
      </w:r>
      <w:proofErr w:type="gramStart"/>
      <w:r w:rsidRPr="00A24C20">
        <w:rPr>
          <w:rFonts w:ascii="Arial" w:hAnsi="Arial" w:cs="Arial"/>
        </w:rPr>
        <w:t>credit</w:t>
      </w:r>
      <w:proofErr w:type="gramEnd"/>
      <w:r w:rsidRPr="00A24C20">
        <w:rPr>
          <w:rFonts w:ascii="Arial" w:hAnsi="Arial" w:cs="Arial"/>
        </w:rPr>
        <w:t xml:space="preserve"> </w:t>
      </w:r>
    </w:p>
    <w:p w14:paraId="6D3ABDD9" w14:textId="702C58EF" w:rsidR="00A023F4" w:rsidRPr="00A24C20" w:rsidRDefault="00101566" w:rsidP="00E210DC">
      <w:pPr>
        <w:numPr>
          <w:ilvl w:val="0"/>
          <w:numId w:val="40"/>
        </w:numPr>
        <w:spacing w:after="0" w:line="240" w:lineRule="auto"/>
        <w:contextualSpacing/>
        <w:rPr>
          <w:rFonts w:ascii="Arial" w:hAnsi="Arial" w:cs="Arial"/>
        </w:rPr>
      </w:pPr>
      <w:r w:rsidRPr="00A24C20">
        <w:rPr>
          <w:rFonts w:ascii="Arial" w:hAnsi="Arial" w:cs="Arial"/>
        </w:rPr>
        <w:t xml:space="preserve">A minimum of one member of each discipline – dietitians, nurse, pharmacist, and physician to be involved with the planning of the </w:t>
      </w:r>
      <w:proofErr w:type="gramStart"/>
      <w:r w:rsidRPr="00A24C20">
        <w:rPr>
          <w:rFonts w:ascii="Arial" w:hAnsi="Arial" w:cs="Arial"/>
        </w:rPr>
        <w:t>event</w:t>
      </w:r>
      <w:proofErr w:type="gramEnd"/>
    </w:p>
    <w:p w14:paraId="0192171C" w14:textId="13E6338F" w:rsidR="00A023F4" w:rsidRPr="00A24C20" w:rsidRDefault="00A023F4" w:rsidP="00E210DC">
      <w:pPr>
        <w:numPr>
          <w:ilvl w:val="0"/>
          <w:numId w:val="40"/>
        </w:numPr>
        <w:spacing w:after="0" w:line="240" w:lineRule="auto"/>
        <w:contextualSpacing/>
        <w:rPr>
          <w:rFonts w:ascii="Arial" w:hAnsi="Arial" w:cs="Arial"/>
        </w:rPr>
      </w:pPr>
      <w:r w:rsidRPr="00A24C20">
        <w:rPr>
          <w:rFonts w:ascii="Arial" w:hAnsi="Arial" w:cs="Arial"/>
        </w:rPr>
        <w:t xml:space="preserve">A representative from </w:t>
      </w:r>
      <w:r w:rsidR="00C623F1" w:rsidRPr="00A24C20">
        <w:rPr>
          <w:rFonts w:ascii="Arial" w:hAnsi="Arial" w:cs="Arial"/>
        </w:rPr>
        <w:t>ASPEN</w:t>
      </w:r>
      <w:r w:rsidRPr="00A24C20">
        <w:rPr>
          <w:rFonts w:ascii="Arial" w:hAnsi="Arial" w:cs="Arial"/>
        </w:rPr>
        <w:t xml:space="preserve">’s Education and Professional Development Committee must be included on the committee. </w:t>
      </w:r>
      <w:r w:rsidR="00D25387" w:rsidRPr="00A24C20">
        <w:rPr>
          <w:rFonts w:ascii="Arial" w:hAnsi="Arial" w:cs="Arial"/>
        </w:rPr>
        <w:t xml:space="preserve">This individual will be appointed by </w:t>
      </w:r>
      <w:r w:rsidR="00C623F1" w:rsidRPr="00A24C20">
        <w:rPr>
          <w:rFonts w:ascii="Arial" w:hAnsi="Arial" w:cs="Arial"/>
        </w:rPr>
        <w:t>ASPEN</w:t>
      </w:r>
      <w:r w:rsidR="00101566" w:rsidRPr="00A24C20">
        <w:rPr>
          <w:rFonts w:ascii="Arial" w:hAnsi="Arial" w:cs="Arial"/>
        </w:rPr>
        <w:t xml:space="preserve"> and serve as a liaison, not a working member of the planning committee.  </w:t>
      </w:r>
    </w:p>
    <w:p w14:paraId="5C8D4897" w14:textId="77777777" w:rsidR="00C054D9" w:rsidRPr="00A24C20" w:rsidRDefault="00C054D9" w:rsidP="00C054D9">
      <w:pPr>
        <w:spacing w:line="240" w:lineRule="auto"/>
        <w:ind w:firstLine="360"/>
        <w:contextualSpacing/>
        <w:rPr>
          <w:rFonts w:ascii="Arial" w:hAnsi="Arial" w:cs="Arial"/>
        </w:rPr>
      </w:pPr>
    </w:p>
    <w:p w14:paraId="3326A445" w14:textId="77777777" w:rsidR="00A023F4" w:rsidRPr="00A24C20" w:rsidRDefault="00A023F4" w:rsidP="00C054D9">
      <w:pPr>
        <w:spacing w:line="240" w:lineRule="auto"/>
        <w:ind w:left="720"/>
        <w:contextualSpacing/>
        <w:rPr>
          <w:rFonts w:ascii="Arial" w:hAnsi="Arial" w:cs="Arial"/>
        </w:rPr>
      </w:pPr>
      <w:r w:rsidRPr="00A24C20">
        <w:rPr>
          <w:rFonts w:ascii="Arial" w:hAnsi="Arial" w:cs="Arial"/>
        </w:rPr>
        <w:t>Note: communication among committee members may occur in person, by phone, email, fax, etc.  KEEP PROOF OF ALL COMMITTEE WORK.  Document qualifications of committee members to direct the program</w:t>
      </w:r>
      <w:r w:rsidR="00E30F51" w:rsidRPr="00A24C20">
        <w:rPr>
          <w:rFonts w:ascii="Arial" w:hAnsi="Arial" w:cs="Arial"/>
        </w:rPr>
        <w:t xml:space="preserve"> (the documentation of these qualifications can be the CV)</w:t>
      </w:r>
      <w:r w:rsidRPr="00A24C20">
        <w:rPr>
          <w:rFonts w:ascii="Arial" w:hAnsi="Arial" w:cs="Arial"/>
        </w:rPr>
        <w:t xml:space="preserve">. </w:t>
      </w:r>
    </w:p>
    <w:p w14:paraId="6C78C115" w14:textId="77777777" w:rsidR="00A023F4" w:rsidRPr="00A24C20" w:rsidRDefault="00A023F4" w:rsidP="00A023F4">
      <w:pPr>
        <w:spacing w:after="0" w:line="240" w:lineRule="auto"/>
        <w:contextualSpacing/>
        <w:rPr>
          <w:rFonts w:ascii="Arial" w:hAnsi="Arial" w:cs="Arial"/>
        </w:rPr>
      </w:pPr>
    </w:p>
    <w:p w14:paraId="6F94308C" w14:textId="77777777" w:rsidR="00302DDD" w:rsidRPr="00A24C20" w:rsidRDefault="00302DDD" w:rsidP="00A023F4">
      <w:pPr>
        <w:spacing w:after="0" w:line="240" w:lineRule="auto"/>
        <w:contextualSpacing/>
        <w:rPr>
          <w:rFonts w:ascii="Arial" w:hAnsi="Arial" w:cs="Arial"/>
        </w:rPr>
      </w:pPr>
    </w:p>
    <w:p w14:paraId="231756AF"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Obtain a list of educational needs by doing needs assessment. </w:t>
      </w:r>
      <w:r w:rsidRPr="00A24C20">
        <w:rPr>
          <w:rFonts w:ascii="Arial" w:hAnsi="Arial" w:cs="Arial"/>
          <w:b/>
          <w:bCs/>
          <w:i/>
          <w:iCs/>
          <w:u w:val="single"/>
        </w:rPr>
        <w:t>Document</w:t>
      </w:r>
      <w:r w:rsidRPr="00A24C20">
        <w:rPr>
          <w:rFonts w:ascii="Arial" w:hAnsi="Arial" w:cs="Arial"/>
          <w:b/>
          <w:bCs/>
          <w:u w:val="single"/>
        </w:rPr>
        <w:t xml:space="preserve"> </w:t>
      </w:r>
      <w:r w:rsidRPr="00A24C20">
        <w:rPr>
          <w:rFonts w:ascii="Arial" w:hAnsi="Arial" w:cs="Arial"/>
        </w:rPr>
        <w:t xml:space="preserve">your process. </w:t>
      </w:r>
    </w:p>
    <w:p w14:paraId="5B6D840B" w14:textId="77777777" w:rsidR="00E66B24" w:rsidRPr="00A24C20" w:rsidRDefault="00E66B24" w:rsidP="006F306C">
      <w:pPr>
        <w:pStyle w:val="BodyText"/>
        <w:ind w:left="648"/>
        <w:contextualSpacing/>
        <w:rPr>
          <w:rFonts w:ascii="Arial" w:eastAsiaTheme="minorEastAsia" w:hAnsi="Arial" w:cs="Arial"/>
          <w:szCs w:val="22"/>
        </w:rPr>
      </w:pPr>
    </w:p>
    <w:p w14:paraId="516539BC" w14:textId="436A2DD8" w:rsidR="00A023F4" w:rsidRPr="00A24C20" w:rsidRDefault="00A023F4" w:rsidP="006F306C">
      <w:pPr>
        <w:pStyle w:val="BodyText"/>
        <w:ind w:left="648"/>
        <w:contextualSpacing/>
        <w:rPr>
          <w:rFonts w:ascii="Arial" w:hAnsi="Arial" w:cs="Arial"/>
          <w:szCs w:val="22"/>
        </w:rPr>
      </w:pPr>
      <w:r w:rsidRPr="00A24C20">
        <w:rPr>
          <w:rFonts w:ascii="Arial" w:eastAsiaTheme="minorEastAsia" w:hAnsi="Arial" w:cs="Arial"/>
          <w:szCs w:val="22"/>
        </w:rPr>
        <w:t xml:space="preserve">How did you get the idea that anyone would benefit from taking your proposed program? </w:t>
      </w:r>
    </w:p>
    <w:p w14:paraId="3364CA0C" w14:textId="77777777" w:rsidR="00A023F4" w:rsidRPr="00A24C20" w:rsidRDefault="00A023F4" w:rsidP="00A023F4">
      <w:pPr>
        <w:spacing w:line="240" w:lineRule="auto"/>
        <w:contextualSpacing/>
        <w:rPr>
          <w:rFonts w:ascii="Arial" w:hAnsi="Arial" w:cs="Arial"/>
        </w:rPr>
      </w:pPr>
    </w:p>
    <w:p w14:paraId="3CA805A7" w14:textId="29A2405E" w:rsidR="00A023F4" w:rsidRPr="00A24C20" w:rsidRDefault="00A023F4" w:rsidP="00C054D9">
      <w:pPr>
        <w:spacing w:line="240" w:lineRule="auto"/>
        <w:ind w:left="648"/>
        <w:contextualSpacing/>
        <w:rPr>
          <w:rFonts w:ascii="Arial" w:hAnsi="Arial" w:cs="Arial"/>
        </w:rPr>
      </w:pPr>
      <w:r w:rsidRPr="00A24C20">
        <w:rPr>
          <w:rFonts w:ascii="Arial" w:hAnsi="Arial" w:cs="Arial"/>
        </w:rPr>
        <w:t xml:space="preserve">Accreditation requires that you identify and DOCUMENT (via emails/letters/copies of questionnaires/article copies/audit results, </w:t>
      </w:r>
      <w:proofErr w:type="spellStart"/>
      <w:r w:rsidRPr="00A24C20">
        <w:rPr>
          <w:rFonts w:ascii="Arial" w:hAnsi="Arial" w:cs="Arial"/>
        </w:rPr>
        <w:t>etc</w:t>
      </w:r>
      <w:proofErr w:type="spellEnd"/>
      <w:r w:rsidRPr="00A24C20">
        <w:rPr>
          <w:rFonts w:ascii="Arial" w:hAnsi="Arial" w:cs="Arial"/>
        </w:rPr>
        <w:t xml:space="preserve">) the </w:t>
      </w:r>
      <w:r w:rsidRPr="00A24C20">
        <w:rPr>
          <w:rFonts w:ascii="Arial" w:hAnsi="Arial" w:cs="Arial"/>
          <w:b/>
          <w:bCs/>
        </w:rPr>
        <w:t>process</w:t>
      </w:r>
      <w:r w:rsidRPr="00A24C20">
        <w:rPr>
          <w:rFonts w:ascii="Arial" w:hAnsi="Arial" w:cs="Arial"/>
        </w:rPr>
        <w:t xml:space="preserve"> and </w:t>
      </w:r>
      <w:r w:rsidRPr="00A24C20">
        <w:rPr>
          <w:rFonts w:ascii="Arial" w:hAnsi="Arial" w:cs="Arial"/>
          <w:b/>
          <w:bCs/>
        </w:rPr>
        <w:t>sources</w:t>
      </w:r>
      <w:r w:rsidRPr="00A24C20">
        <w:rPr>
          <w:rFonts w:ascii="Arial" w:hAnsi="Arial" w:cs="Arial"/>
        </w:rPr>
        <w:t xml:space="preserve"> you use to determine that any given educational program will benefit participants and their patients.  </w:t>
      </w:r>
      <w:r w:rsidR="00E66B24" w:rsidRPr="00A24C20">
        <w:rPr>
          <w:rFonts w:ascii="Arial" w:hAnsi="Arial" w:cs="Arial"/>
          <w:b/>
          <w:bCs/>
        </w:rPr>
        <w:t>This should be included and referenced in your program proposal upon submission.</w:t>
      </w:r>
      <w:r w:rsidR="00E66B24" w:rsidRPr="00A24C20">
        <w:rPr>
          <w:rFonts w:ascii="Arial" w:hAnsi="Arial" w:cs="Arial"/>
        </w:rPr>
        <w:t xml:space="preserve">  </w:t>
      </w:r>
      <w:r w:rsidRPr="00A24C20">
        <w:rPr>
          <w:rFonts w:ascii="Arial" w:hAnsi="Arial" w:cs="Arial"/>
        </w:rPr>
        <w:t>Here is a summary of some potential sources of needs-assessment data.</w:t>
      </w:r>
    </w:p>
    <w:p w14:paraId="14EDA299" w14:textId="77777777" w:rsidR="00A119BE" w:rsidRPr="00A24C20" w:rsidRDefault="00A119BE">
      <w:pPr>
        <w:rPr>
          <w:rFonts w:ascii="Arial" w:eastAsia="Times New Roman" w:hAnsi="Arial" w:cs="Arial"/>
          <w:b/>
        </w:rPr>
      </w:pPr>
      <w:r w:rsidRPr="00A24C20">
        <w:rPr>
          <w:rFonts w:ascii="Arial" w:hAnsi="Arial" w:cs="Arial"/>
        </w:rPr>
        <w:br w:type="page"/>
      </w:r>
    </w:p>
    <w:p w14:paraId="7B8393A2" w14:textId="77777777" w:rsidR="00A023F4" w:rsidRPr="00A24C20" w:rsidRDefault="00A023F4" w:rsidP="00A023F4">
      <w:pPr>
        <w:pStyle w:val="Heading3"/>
        <w:contextualSpacing/>
        <w:rPr>
          <w:rFonts w:ascii="Arial" w:hAnsi="Arial" w:cs="Arial"/>
          <w:szCs w:val="22"/>
        </w:rPr>
      </w:pPr>
      <w:r w:rsidRPr="00A24C20">
        <w:rPr>
          <w:rFonts w:ascii="Arial" w:eastAsiaTheme="minorEastAsia" w:hAnsi="Arial" w:cs="Arial"/>
          <w:szCs w:val="22"/>
        </w:rPr>
        <w:lastRenderedPageBreak/>
        <w:t>SOME NEEDS ASSESSMENT SOURCES &amp; TECHNIQUES</w:t>
      </w:r>
    </w:p>
    <w:tbl>
      <w:tblPr>
        <w:tblW w:w="5000" w:type="pct"/>
        <w:tblLook w:val="0000" w:firstRow="0" w:lastRow="0" w:firstColumn="0" w:lastColumn="0" w:noHBand="0" w:noVBand="0"/>
      </w:tblPr>
      <w:tblGrid>
        <w:gridCol w:w="4680"/>
        <w:gridCol w:w="4680"/>
      </w:tblGrid>
      <w:tr w:rsidR="00A119BE" w:rsidRPr="00A24C20" w14:paraId="530BDD25" w14:textId="77777777" w:rsidTr="6ABA1107">
        <w:tc>
          <w:tcPr>
            <w:tcW w:w="2500" w:type="pct"/>
          </w:tcPr>
          <w:p w14:paraId="01C395B5"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Periodic surveys /questionnaires of target audience</w:t>
            </w:r>
          </w:p>
        </w:tc>
        <w:tc>
          <w:tcPr>
            <w:tcW w:w="2500" w:type="pct"/>
          </w:tcPr>
          <w:p w14:paraId="4752EAF0"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Use of advisory/planning committee that includes target audience members</w:t>
            </w:r>
          </w:p>
        </w:tc>
      </w:tr>
      <w:tr w:rsidR="00A119BE" w:rsidRPr="00A24C20" w14:paraId="70BA1A8B" w14:textId="77777777" w:rsidTr="6ABA1107">
        <w:tc>
          <w:tcPr>
            <w:tcW w:w="2500" w:type="pct"/>
          </w:tcPr>
          <w:p w14:paraId="092FAAC3"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Topics suggested by participants in evaluations from previous programs</w:t>
            </w:r>
          </w:p>
        </w:tc>
        <w:tc>
          <w:tcPr>
            <w:tcW w:w="2500" w:type="pct"/>
          </w:tcPr>
          <w:p w14:paraId="04B6B7E9"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Observation of inter-disciplinary processes that may need refinement / education</w:t>
            </w:r>
          </w:p>
        </w:tc>
      </w:tr>
      <w:tr w:rsidR="00A119BE" w:rsidRPr="00A24C20" w14:paraId="54A9C4EE" w14:textId="77777777" w:rsidTr="6ABA1107">
        <w:tc>
          <w:tcPr>
            <w:tcW w:w="2500" w:type="pct"/>
          </w:tcPr>
          <w:p w14:paraId="2E99297A"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 xml:space="preserve">Audits of professional practice to ID areas in need of strengthening </w:t>
            </w:r>
          </w:p>
        </w:tc>
        <w:tc>
          <w:tcPr>
            <w:tcW w:w="2500" w:type="pct"/>
          </w:tcPr>
          <w:p w14:paraId="44D90536" w14:textId="77777777" w:rsidR="00B20C49" w:rsidRPr="00A24C20" w:rsidRDefault="00A119BE" w:rsidP="00E210DC">
            <w:pPr>
              <w:pStyle w:val="ListParagraph"/>
              <w:numPr>
                <w:ilvl w:val="0"/>
                <w:numId w:val="53"/>
              </w:numPr>
              <w:spacing w:line="240" w:lineRule="auto"/>
              <w:rPr>
                <w:rFonts w:ascii="Arial" w:hAnsi="Arial" w:cs="Arial"/>
              </w:rPr>
            </w:pPr>
            <w:r w:rsidRPr="00A24C20">
              <w:rPr>
                <w:rFonts w:ascii="Arial" w:hAnsi="Arial" w:cs="Arial"/>
              </w:rPr>
              <w:t xml:space="preserve">Information supplied by accreditation organizations </w:t>
            </w:r>
          </w:p>
        </w:tc>
      </w:tr>
      <w:tr w:rsidR="00A119BE" w:rsidRPr="00A24C20" w14:paraId="4CAEC693" w14:textId="77777777" w:rsidTr="6ABA1107">
        <w:tc>
          <w:tcPr>
            <w:tcW w:w="2500" w:type="pct"/>
          </w:tcPr>
          <w:p w14:paraId="0FF4AFE9"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Problems / issues related to practice</w:t>
            </w:r>
          </w:p>
        </w:tc>
        <w:tc>
          <w:tcPr>
            <w:tcW w:w="2500" w:type="pct"/>
          </w:tcPr>
          <w:p w14:paraId="390D4221"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General professional issues</w:t>
            </w:r>
          </w:p>
        </w:tc>
      </w:tr>
      <w:tr w:rsidR="00A119BE" w:rsidRPr="00A24C20" w14:paraId="7EDBDAC4" w14:textId="77777777" w:rsidTr="6ABA1107">
        <w:tc>
          <w:tcPr>
            <w:tcW w:w="2500" w:type="pct"/>
          </w:tcPr>
          <w:p w14:paraId="6804E664"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Governmental policies affecting practice</w:t>
            </w:r>
          </w:p>
        </w:tc>
        <w:tc>
          <w:tcPr>
            <w:tcW w:w="2500" w:type="pct"/>
          </w:tcPr>
          <w:p w14:paraId="1F07873C"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Future trends –research results in practice area</w:t>
            </w:r>
          </w:p>
        </w:tc>
      </w:tr>
      <w:tr w:rsidR="00A119BE" w:rsidRPr="00A24C20" w14:paraId="2F96FB5E" w14:textId="77777777" w:rsidTr="6ABA1107">
        <w:tc>
          <w:tcPr>
            <w:tcW w:w="2500" w:type="pct"/>
          </w:tcPr>
          <w:p w14:paraId="53648677"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 xml:space="preserve">Documented (by you) discussion groups </w:t>
            </w:r>
          </w:p>
        </w:tc>
        <w:tc>
          <w:tcPr>
            <w:tcW w:w="2500" w:type="pct"/>
          </w:tcPr>
          <w:p w14:paraId="52876769"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Analysis of patient population / patient care requirements</w:t>
            </w:r>
          </w:p>
        </w:tc>
      </w:tr>
      <w:tr w:rsidR="00A119BE" w:rsidRPr="00A24C20" w14:paraId="653DA150" w14:textId="77777777" w:rsidTr="6ABA1107">
        <w:tc>
          <w:tcPr>
            <w:tcW w:w="2500" w:type="pct"/>
          </w:tcPr>
          <w:p w14:paraId="4E35FEEB"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Review of professional literature (such as “Issues in Nursing” on ANCC website). Clinical trends, future developmental needs, predictions about health care, social and population trends</w:t>
            </w:r>
          </w:p>
        </w:tc>
        <w:tc>
          <w:tcPr>
            <w:tcW w:w="2500" w:type="pct"/>
          </w:tcPr>
          <w:p w14:paraId="088158F0"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Informal requests – put them in writing please.</w:t>
            </w:r>
          </w:p>
        </w:tc>
      </w:tr>
      <w:tr w:rsidR="00A119BE" w:rsidRPr="00A24C20" w14:paraId="37095CD9" w14:textId="77777777" w:rsidTr="6ABA1107">
        <w:tc>
          <w:tcPr>
            <w:tcW w:w="2500" w:type="pct"/>
          </w:tcPr>
          <w:p w14:paraId="086267C3"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 xml:space="preserve">Hospital / Organization Committee Meeting minutes such as CPR, Infection Control, Risk Management, Patient Care, </w:t>
            </w:r>
          </w:p>
          <w:p w14:paraId="42335452"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 xml:space="preserve">Interdisciplinary Nutrition Support Teams. </w:t>
            </w:r>
          </w:p>
        </w:tc>
        <w:tc>
          <w:tcPr>
            <w:tcW w:w="2500" w:type="pct"/>
          </w:tcPr>
          <w:p w14:paraId="46369545" w14:textId="77777777" w:rsidR="00B20C49" w:rsidRPr="00A24C20" w:rsidRDefault="00A119BE" w:rsidP="00E210DC">
            <w:pPr>
              <w:pStyle w:val="ListParagraph"/>
              <w:numPr>
                <w:ilvl w:val="0"/>
                <w:numId w:val="54"/>
              </w:numPr>
              <w:spacing w:line="240" w:lineRule="auto"/>
              <w:rPr>
                <w:rFonts w:ascii="Arial" w:hAnsi="Arial" w:cs="Arial"/>
              </w:rPr>
            </w:pPr>
            <w:r w:rsidRPr="00A24C20">
              <w:rPr>
                <w:rFonts w:ascii="Arial" w:hAnsi="Arial" w:cs="Arial"/>
              </w:rPr>
              <w:t xml:space="preserve">Quality Assurance and professional AUDIT findings. </w:t>
            </w:r>
          </w:p>
        </w:tc>
      </w:tr>
      <w:tr w:rsidR="00A119BE" w:rsidRPr="00A24C20" w14:paraId="7516D2CF" w14:textId="77777777" w:rsidTr="6ABA1107">
        <w:tc>
          <w:tcPr>
            <w:tcW w:w="2500" w:type="pct"/>
          </w:tcPr>
          <w:p w14:paraId="7D3BB011" w14:textId="77777777" w:rsidR="00B20C49" w:rsidRPr="00A24C20" w:rsidRDefault="00A119BE" w:rsidP="00E210DC">
            <w:pPr>
              <w:pStyle w:val="ListParagraph"/>
              <w:numPr>
                <w:ilvl w:val="0"/>
                <w:numId w:val="55"/>
              </w:numPr>
              <w:spacing w:line="240" w:lineRule="auto"/>
              <w:rPr>
                <w:rFonts w:ascii="Arial" w:hAnsi="Arial" w:cs="Arial"/>
              </w:rPr>
            </w:pPr>
            <w:r w:rsidRPr="00A24C20">
              <w:rPr>
                <w:rFonts w:ascii="Arial" w:hAnsi="Arial" w:cs="Arial"/>
              </w:rPr>
              <w:t>Statistics on patient outcomes</w:t>
            </w:r>
          </w:p>
        </w:tc>
        <w:tc>
          <w:tcPr>
            <w:tcW w:w="2500" w:type="pct"/>
          </w:tcPr>
          <w:p w14:paraId="75DE8810" w14:textId="77777777" w:rsidR="00B20C49" w:rsidRPr="00A24C20" w:rsidRDefault="00A119BE" w:rsidP="00E210DC">
            <w:pPr>
              <w:pStyle w:val="ListParagraph"/>
              <w:numPr>
                <w:ilvl w:val="0"/>
                <w:numId w:val="55"/>
              </w:numPr>
              <w:spacing w:line="240" w:lineRule="auto"/>
              <w:rPr>
                <w:rFonts w:ascii="Arial" w:hAnsi="Arial" w:cs="Arial"/>
              </w:rPr>
            </w:pPr>
            <w:r w:rsidRPr="00A24C20">
              <w:rPr>
                <w:rFonts w:ascii="Arial" w:hAnsi="Arial" w:cs="Arial"/>
              </w:rPr>
              <w:t xml:space="preserve">Patient responses/evaluations. </w:t>
            </w:r>
          </w:p>
        </w:tc>
      </w:tr>
      <w:tr w:rsidR="00A119BE" w:rsidRPr="00A24C20" w14:paraId="2F3BB86B" w14:textId="77777777" w:rsidTr="6ABA1107">
        <w:tc>
          <w:tcPr>
            <w:tcW w:w="2500" w:type="pct"/>
          </w:tcPr>
          <w:p w14:paraId="07A238ED" w14:textId="77777777" w:rsidR="00B20C49" w:rsidRPr="00A24C20" w:rsidRDefault="00A119BE" w:rsidP="00E210DC">
            <w:pPr>
              <w:pStyle w:val="ListParagraph"/>
              <w:numPr>
                <w:ilvl w:val="0"/>
                <w:numId w:val="55"/>
              </w:numPr>
              <w:spacing w:line="240" w:lineRule="auto"/>
              <w:rPr>
                <w:rFonts w:ascii="Arial" w:hAnsi="Arial" w:cs="Arial"/>
              </w:rPr>
            </w:pPr>
            <w:r w:rsidRPr="00A24C20">
              <w:rPr>
                <w:rFonts w:ascii="Arial" w:hAnsi="Arial" w:cs="Arial"/>
              </w:rPr>
              <w:t xml:space="preserve">Suggestions from supervisory, </w:t>
            </w:r>
            <w:proofErr w:type="gramStart"/>
            <w:r w:rsidRPr="00A24C20">
              <w:rPr>
                <w:rFonts w:ascii="Arial" w:hAnsi="Arial" w:cs="Arial"/>
              </w:rPr>
              <w:t>professional</w:t>
            </w:r>
            <w:proofErr w:type="gramEnd"/>
            <w:r w:rsidRPr="00A24C20">
              <w:rPr>
                <w:rFonts w:ascii="Arial" w:hAnsi="Arial" w:cs="Arial"/>
              </w:rPr>
              <w:t xml:space="preserve"> and administrative personnel</w:t>
            </w:r>
          </w:p>
        </w:tc>
        <w:tc>
          <w:tcPr>
            <w:tcW w:w="2500" w:type="pct"/>
          </w:tcPr>
          <w:p w14:paraId="756E9AF6" w14:textId="77777777" w:rsidR="00B20C49" w:rsidRPr="00A24C20" w:rsidRDefault="00A119BE" w:rsidP="00E210DC">
            <w:pPr>
              <w:pStyle w:val="ListParagraph"/>
              <w:numPr>
                <w:ilvl w:val="0"/>
                <w:numId w:val="56"/>
              </w:numPr>
              <w:spacing w:line="240" w:lineRule="auto"/>
              <w:rPr>
                <w:rFonts w:ascii="Arial" w:hAnsi="Arial" w:cs="Arial"/>
              </w:rPr>
            </w:pPr>
            <w:r w:rsidRPr="00A24C20">
              <w:rPr>
                <w:rFonts w:ascii="Arial" w:hAnsi="Arial" w:cs="Arial"/>
              </w:rPr>
              <w:t>Meetings with educators re areas requiring clarification, higher level practice info</w:t>
            </w:r>
          </w:p>
        </w:tc>
      </w:tr>
      <w:tr w:rsidR="00A119BE" w:rsidRPr="00A24C20" w14:paraId="4B485E94" w14:textId="77777777" w:rsidTr="6ABA1107">
        <w:tc>
          <w:tcPr>
            <w:tcW w:w="2500" w:type="pct"/>
          </w:tcPr>
          <w:p w14:paraId="211EADD3" w14:textId="77777777" w:rsidR="00B20C49" w:rsidRPr="00A24C20" w:rsidRDefault="00A119BE" w:rsidP="00E210DC">
            <w:pPr>
              <w:pStyle w:val="ListParagraph"/>
              <w:numPr>
                <w:ilvl w:val="0"/>
                <w:numId w:val="56"/>
              </w:numPr>
              <w:spacing w:line="240" w:lineRule="auto"/>
              <w:rPr>
                <w:rFonts w:ascii="Arial" w:hAnsi="Arial" w:cs="Arial"/>
              </w:rPr>
            </w:pPr>
            <w:r w:rsidRPr="00A24C20">
              <w:rPr>
                <w:rFonts w:ascii="Arial" w:hAnsi="Arial" w:cs="Arial"/>
              </w:rPr>
              <w:t xml:space="preserve">Meet / discuss needs with other similar organizations that have a similar target audience </w:t>
            </w:r>
          </w:p>
        </w:tc>
        <w:tc>
          <w:tcPr>
            <w:tcW w:w="2500" w:type="pct"/>
          </w:tcPr>
          <w:p w14:paraId="30FF4009" w14:textId="77777777" w:rsidR="00B20C49" w:rsidRPr="00A24C20" w:rsidRDefault="00A119BE" w:rsidP="00E210DC">
            <w:pPr>
              <w:pStyle w:val="ListParagraph"/>
              <w:numPr>
                <w:ilvl w:val="0"/>
                <w:numId w:val="56"/>
              </w:numPr>
              <w:spacing w:line="240" w:lineRule="auto"/>
              <w:rPr>
                <w:rFonts w:ascii="Arial" w:hAnsi="Arial" w:cs="Arial"/>
              </w:rPr>
            </w:pPr>
            <w:r w:rsidRPr="00A24C20">
              <w:rPr>
                <w:rFonts w:ascii="Arial" w:hAnsi="Arial" w:cs="Arial"/>
              </w:rPr>
              <w:t>Popular listserv topic discussions that identify practice gaps.</w:t>
            </w:r>
          </w:p>
        </w:tc>
      </w:tr>
      <w:tr w:rsidR="00A119BE" w:rsidRPr="00A24C20" w14:paraId="10EB8398" w14:textId="77777777" w:rsidTr="6ABA1107">
        <w:tc>
          <w:tcPr>
            <w:tcW w:w="2500" w:type="pct"/>
          </w:tcPr>
          <w:p w14:paraId="32612E48" w14:textId="77777777" w:rsidR="00B20C49" w:rsidRPr="00A24C20" w:rsidRDefault="00A119BE" w:rsidP="00E210DC">
            <w:pPr>
              <w:pStyle w:val="ListParagraph"/>
              <w:numPr>
                <w:ilvl w:val="0"/>
                <w:numId w:val="56"/>
              </w:numPr>
              <w:spacing w:line="240" w:lineRule="auto"/>
              <w:rPr>
                <w:rFonts w:ascii="Arial" w:hAnsi="Arial" w:cs="Arial"/>
              </w:rPr>
            </w:pPr>
            <w:r w:rsidRPr="00A24C20">
              <w:rPr>
                <w:rFonts w:ascii="Arial" w:hAnsi="Arial" w:cs="Arial"/>
              </w:rPr>
              <w:t xml:space="preserve">Summary of performance evaluations for common educational needs. </w:t>
            </w:r>
          </w:p>
        </w:tc>
        <w:tc>
          <w:tcPr>
            <w:tcW w:w="2500" w:type="pct"/>
          </w:tcPr>
          <w:p w14:paraId="553943D1" w14:textId="77777777" w:rsidR="00B20C49" w:rsidRPr="00A24C20" w:rsidRDefault="00667F91" w:rsidP="00E210DC">
            <w:pPr>
              <w:pStyle w:val="ListParagraph"/>
              <w:numPr>
                <w:ilvl w:val="0"/>
                <w:numId w:val="56"/>
              </w:numPr>
              <w:spacing w:line="240" w:lineRule="auto"/>
              <w:rPr>
                <w:rFonts w:ascii="Arial" w:hAnsi="Arial" w:cs="Arial"/>
                <w:b/>
                <w:bCs/>
                <w:u w:val="single"/>
              </w:rPr>
            </w:pPr>
            <w:r w:rsidRPr="00A24C20">
              <w:rPr>
                <w:rFonts w:ascii="Arial" w:hAnsi="Arial" w:cs="Arial"/>
                <w:b/>
                <w:bCs/>
                <w:u w:val="single"/>
              </w:rPr>
              <w:t>YOUR INGENIOUS NEEDS ASSESSMENT SOURCES GO HERE*</w:t>
            </w:r>
          </w:p>
        </w:tc>
      </w:tr>
    </w:tbl>
    <w:p w14:paraId="36240974" w14:textId="77777777" w:rsidR="00A023F4" w:rsidRPr="00A24C20" w:rsidRDefault="00A023F4" w:rsidP="00A023F4">
      <w:pPr>
        <w:spacing w:after="0" w:line="240" w:lineRule="auto"/>
        <w:contextualSpacing/>
        <w:rPr>
          <w:rFonts w:ascii="Arial" w:hAnsi="Arial" w:cs="Arial"/>
        </w:rPr>
      </w:pPr>
    </w:p>
    <w:p w14:paraId="1F8B7990" w14:textId="521020F4" w:rsidR="00302DDD" w:rsidRPr="00A24C20" w:rsidRDefault="00302DDD" w:rsidP="00A023F4">
      <w:pPr>
        <w:spacing w:after="0" w:line="240" w:lineRule="auto"/>
        <w:contextualSpacing/>
        <w:rPr>
          <w:rFonts w:ascii="Arial" w:hAnsi="Arial" w:cs="Arial"/>
        </w:rPr>
      </w:pPr>
    </w:p>
    <w:p w14:paraId="4FCD0DED" w14:textId="68E7A042" w:rsidR="006F306C" w:rsidRDefault="006F306C" w:rsidP="00A023F4">
      <w:pPr>
        <w:spacing w:after="0" w:line="240" w:lineRule="auto"/>
        <w:contextualSpacing/>
        <w:rPr>
          <w:rFonts w:ascii="Arial" w:hAnsi="Arial" w:cs="Arial"/>
        </w:rPr>
      </w:pPr>
    </w:p>
    <w:p w14:paraId="18FBEA68" w14:textId="135C6257" w:rsidR="00250116" w:rsidRDefault="00250116" w:rsidP="00A023F4">
      <w:pPr>
        <w:spacing w:after="0" w:line="240" w:lineRule="auto"/>
        <w:contextualSpacing/>
        <w:rPr>
          <w:rFonts w:ascii="Arial" w:hAnsi="Arial" w:cs="Arial"/>
        </w:rPr>
      </w:pPr>
    </w:p>
    <w:p w14:paraId="5A354CD1" w14:textId="49D0C405" w:rsidR="00250116" w:rsidRDefault="00250116" w:rsidP="00A023F4">
      <w:pPr>
        <w:spacing w:after="0" w:line="240" w:lineRule="auto"/>
        <w:contextualSpacing/>
        <w:rPr>
          <w:rFonts w:ascii="Arial" w:hAnsi="Arial" w:cs="Arial"/>
        </w:rPr>
      </w:pPr>
    </w:p>
    <w:p w14:paraId="68FCC257" w14:textId="43B86B3B" w:rsidR="00250116" w:rsidRDefault="00250116" w:rsidP="00A023F4">
      <w:pPr>
        <w:spacing w:after="0" w:line="240" w:lineRule="auto"/>
        <w:contextualSpacing/>
        <w:rPr>
          <w:rFonts w:ascii="Arial" w:hAnsi="Arial" w:cs="Arial"/>
        </w:rPr>
      </w:pPr>
    </w:p>
    <w:p w14:paraId="14F6984B" w14:textId="77777777" w:rsidR="00250116" w:rsidRPr="00A24C20" w:rsidRDefault="00250116" w:rsidP="00A023F4">
      <w:pPr>
        <w:spacing w:after="0" w:line="240" w:lineRule="auto"/>
        <w:contextualSpacing/>
        <w:rPr>
          <w:rFonts w:ascii="Arial" w:hAnsi="Arial" w:cs="Arial"/>
        </w:rPr>
      </w:pPr>
    </w:p>
    <w:p w14:paraId="44C35BA9"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lastRenderedPageBreak/>
        <w:t>Analyze needs to determine topics, difficulty level, best educational methods</w:t>
      </w:r>
      <w:r w:rsidR="00290214" w:rsidRPr="00A24C20">
        <w:rPr>
          <w:rFonts w:ascii="Arial" w:hAnsi="Arial" w:cs="Arial"/>
        </w:rPr>
        <w:t>, etc</w:t>
      </w:r>
      <w:r w:rsidRPr="00A24C20">
        <w:rPr>
          <w:rFonts w:ascii="Arial" w:hAnsi="Arial" w:cs="Arial"/>
        </w:rPr>
        <w:t>.</w:t>
      </w:r>
    </w:p>
    <w:p w14:paraId="15A02DC6" w14:textId="77777777" w:rsidR="00302DDD" w:rsidRPr="00A24C20" w:rsidRDefault="00302DDD" w:rsidP="00E210DC">
      <w:pPr>
        <w:pStyle w:val="ListParagraph"/>
        <w:numPr>
          <w:ilvl w:val="1"/>
          <w:numId w:val="49"/>
        </w:numPr>
        <w:spacing w:after="0" w:line="240" w:lineRule="auto"/>
        <w:rPr>
          <w:rFonts w:ascii="Arial" w:hAnsi="Arial" w:cs="Arial"/>
        </w:rPr>
      </w:pPr>
      <w:r w:rsidRPr="00A24C20">
        <w:rPr>
          <w:rFonts w:ascii="Arial" w:hAnsi="Arial" w:cs="Arial"/>
        </w:rPr>
        <w:t xml:space="preserve">Topic selection has documented needs assessment data as noted </w:t>
      </w:r>
      <w:proofErr w:type="gramStart"/>
      <w:r w:rsidRPr="00A24C20">
        <w:rPr>
          <w:rFonts w:ascii="Arial" w:hAnsi="Arial" w:cs="Arial"/>
        </w:rPr>
        <w:t>above</w:t>
      </w:r>
      <w:proofErr w:type="gramEnd"/>
    </w:p>
    <w:p w14:paraId="3D08D46E" w14:textId="77777777" w:rsidR="00302DDD" w:rsidRPr="00A24C20" w:rsidRDefault="00302DDD" w:rsidP="00302DDD">
      <w:pPr>
        <w:ind w:left="1440"/>
        <w:rPr>
          <w:rFonts w:ascii="Arial" w:eastAsia="Times New Roman" w:hAnsi="Arial" w:cs="Arial"/>
        </w:rPr>
      </w:pPr>
      <w:r w:rsidRPr="00A24C20">
        <w:rPr>
          <w:rFonts w:ascii="Arial" w:eastAsiaTheme="minorEastAsia" w:hAnsi="Arial" w:cs="Arial"/>
        </w:rPr>
        <w:t xml:space="preserve">The necessity for education on a specific topic identified by a gap in professional practice. </w:t>
      </w:r>
    </w:p>
    <w:p w14:paraId="16CA4F17" w14:textId="77777777" w:rsidR="00302DDD" w:rsidRPr="00A24C20" w:rsidRDefault="00302DDD" w:rsidP="00E210DC">
      <w:pPr>
        <w:pStyle w:val="ListParagraph"/>
        <w:numPr>
          <w:ilvl w:val="1"/>
          <w:numId w:val="49"/>
        </w:numPr>
        <w:spacing w:after="0" w:line="240" w:lineRule="auto"/>
        <w:rPr>
          <w:rFonts w:ascii="Arial" w:hAnsi="Arial" w:cs="Arial"/>
        </w:rPr>
      </w:pPr>
      <w:r w:rsidRPr="00A24C20">
        <w:rPr>
          <w:rFonts w:ascii="Arial" w:hAnsi="Arial" w:cs="Arial"/>
        </w:rPr>
        <w:t xml:space="preserve">Topic selected has an identified practice </w:t>
      </w:r>
      <w:proofErr w:type="gramStart"/>
      <w:r w:rsidRPr="00A24C20">
        <w:rPr>
          <w:rFonts w:ascii="Arial" w:hAnsi="Arial" w:cs="Arial"/>
        </w:rPr>
        <w:t>gap</w:t>
      </w:r>
      <w:proofErr w:type="gramEnd"/>
    </w:p>
    <w:p w14:paraId="6A48D1A3" w14:textId="77777777" w:rsidR="00302DDD" w:rsidRPr="00A24C20" w:rsidRDefault="00302DDD" w:rsidP="00302DDD">
      <w:pPr>
        <w:autoSpaceDE w:val="0"/>
        <w:autoSpaceDN w:val="0"/>
        <w:adjustRightInd w:val="0"/>
        <w:ind w:left="1440"/>
        <w:rPr>
          <w:rFonts w:ascii="Arial" w:hAnsi="Arial" w:cs="Arial"/>
        </w:rPr>
      </w:pPr>
      <w:r w:rsidRPr="00A24C20">
        <w:rPr>
          <w:rFonts w:ascii="Arial" w:hAnsi="Arial" w:cs="Arial"/>
        </w:rPr>
        <w:t xml:space="preserve">A professional practice gap is defined as a gap between what the professional is doing compared to what is achievable </w:t>
      </w:r>
      <w:proofErr w:type="gramStart"/>
      <w:r w:rsidRPr="00A24C20">
        <w:rPr>
          <w:rFonts w:ascii="Arial" w:hAnsi="Arial" w:cs="Arial"/>
        </w:rPr>
        <w:t>on the basis of</w:t>
      </w:r>
      <w:proofErr w:type="gramEnd"/>
      <w:r w:rsidRPr="00A24C20">
        <w:rPr>
          <w:rFonts w:ascii="Arial" w:hAnsi="Arial" w:cs="Arial"/>
        </w:rPr>
        <w:t xml:space="preserve"> current knowledge.  Basically, what do you want participants to do that they are not currently doing? Gaps can be in knowledge, competence, performance, or patient outcomes and should be measurable in some way. </w:t>
      </w:r>
    </w:p>
    <w:p w14:paraId="069F4178" w14:textId="77777777" w:rsidR="00302DDD" w:rsidRPr="00A24C20" w:rsidRDefault="00302DDD" w:rsidP="00E210DC">
      <w:pPr>
        <w:numPr>
          <w:ilvl w:val="2"/>
          <w:numId w:val="50"/>
        </w:numPr>
        <w:tabs>
          <w:tab w:val="clear" w:pos="2340"/>
          <w:tab w:val="num" w:pos="1980"/>
        </w:tabs>
        <w:autoSpaceDE w:val="0"/>
        <w:autoSpaceDN w:val="0"/>
        <w:adjustRightInd w:val="0"/>
        <w:spacing w:after="0" w:line="240" w:lineRule="auto"/>
        <w:ind w:left="1980"/>
        <w:rPr>
          <w:rFonts w:ascii="Arial" w:hAnsi="Arial" w:cs="Arial"/>
        </w:rPr>
      </w:pPr>
      <w:r w:rsidRPr="00A24C20">
        <w:rPr>
          <w:rFonts w:ascii="Arial" w:hAnsi="Arial" w:cs="Arial"/>
        </w:rPr>
        <w:t>Knowledge:  presence of experience</w:t>
      </w:r>
    </w:p>
    <w:p w14:paraId="269F579C" w14:textId="77777777" w:rsidR="00302DDD" w:rsidRPr="00A24C20" w:rsidRDefault="00302DDD" w:rsidP="00E210DC">
      <w:pPr>
        <w:numPr>
          <w:ilvl w:val="2"/>
          <w:numId w:val="50"/>
        </w:numPr>
        <w:tabs>
          <w:tab w:val="clear" w:pos="2340"/>
          <w:tab w:val="num" w:pos="1980"/>
        </w:tabs>
        <w:autoSpaceDE w:val="0"/>
        <w:autoSpaceDN w:val="0"/>
        <w:adjustRightInd w:val="0"/>
        <w:spacing w:after="0" w:line="240" w:lineRule="auto"/>
        <w:ind w:left="1980"/>
        <w:rPr>
          <w:rFonts w:ascii="Arial" w:hAnsi="Arial" w:cs="Arial"/>
        </w:rPr>
      </w:pPr>
      <w:r w:rsidRPr="00A24C20">
        <w:rPr>
          <w:rFonts w:ascii="Arial" w:hAnsi="Arial" w:cs="Arial"/>
        </w:rPr>
        <w:t>Competence:  knowing how to apply knowledge to practice</w:t>
      </w:r>
    </w:p>
    <w:p w14:paraId="49F0CC4B" w14:textId="77777777" w:rsidR="00302DDD" w:rsidRPr="00A24C20" w:rsidRDefault="00302DDD" w:rsidP="00E210DC">
      <w:pPr>
        <w:numPr>
          <w:ilvl w:val="2"/>
          <w:numId w:val="50"/>
        </w:numPr>
        <w:tabs>
          <w:tab w:val="clear" w:pos="2340"/>
          <w:tab w:val="num" w:pos="1980"/>
        </w:tabs>
        <w:autoSpaceDE w:val="0"/>
        <w:autoSpaceDN w:val="0"/>
        <w:adjustRightInd w:val="0"/>
        <w:spacing w:after="0" w:line="240" w:lineRule="auto"/>
        <w:ind w:left="1980"/>
        <w:rPr>
          <w:rFonts w:ascii="Arial" w:hAnsi="Arial" w:cs="Arial"/>
        </w:rPr>
      </w:pPr>
      <w:r w:rsidRPr="00A24C20">
        <w:rPr>
          <w:rFonts w:ascii="Arial" w:hAnsi="Arial" w:cs="Arial"/>
        </w:rPr>
        <w:t>Performance:  doing it</w:t>
      </w:r>
    </w:p>
    <w:p w14:paraId="35DA442B" w14:textId="77777777" w:rsidR="00302DDD" w:rsidRPr="00A24C20" w:rsidRDefault="00302DDD" w:rsidP="00E210DC">
      <w:pPr>
        <w:numPr>
          <w:ilvl w:val="2"/>
          <w:numId w:val="50"/>
        </w:numPr>
        <w:tabs>
          <w:tab w:val="clear" w:pos="2340"/>
          <w:tab w:val="num" w:pos="1980"/>
        </w:tabs>
        <w:autoSpaceDE w:val="0"/>
        <w:autoSpaceDN w:val="0"/>
        <w:adjustRightInd w:val="0"/>
        <w:spacing w:after="0" w:line="240" w:lineRule="auto"/>
        <w:ind w:left="1980"/>
        <w:rPr>
          <w:rFonts w:ascii="Arial" w:hAnsi="Arial" w:cs="Arial"/>
        </w:rPr>
      </w:pPr>
      <w:r w:rsidRPr="00A24C20">
        <w:rPr>
          <w:rFonts w:ascii="Arial" w:hAnsi="Arial" w:cs="Arial"/>
        </w:rPr>
        <w:t xml:space="preserve">Patient Outcome: measuring patient records against the new </w:t>
      </w:r>
      <w:proofErr w:type="gramStart"/>
      <w:r w:rsidRPr="00A24C20">
        <w:rPr>
          <w:rFonts w:ascii="Arial" w:hAnsi="Arial" w:cs="Arial"/>
        </w:rPr>
        <w:t>knowledge</w:t>
      </w:r>
      <w:proofErr w:type="gramEnd"/>
    </w:p>
    <w:p w14:paraId="1176072E" w14:textId="77777777" w:rsidR="00302DDD" w:rsidRPr="00A24C20" w:rsidRDefault="00302DDD" w:rsidP="00302DDD">
      <w:pPr>
        <w:pStyle w:val="ListParagraph"/>
        <w:spacing w:after="0" w:line="240" w:lineRule="auto"/>
        <w:rPr>
          <w:rFonts w:ascii="Arial" w:hAnsi="Arial" w:cs="Arial"/>
        </w:rPr>
      </w:pPr>
    </w:p>
    <w:p w14:paraId="77FE3637" w14:textId="77777777" w:rsidR="00302DDD" w:rsidRPr="00A24C20" w:rsidRDefault="00302DDD" w:rsidP="00302DDD">
      <w:pPr>
        <w:pStyle w:val="ListParagraph"/>
        <w:spacing w:after="0" w:line="240" w:lineRule="auto"/>
        <w:rPr>
          <w:rFonts w:ascii="Arial" w:hAnsi="Arial" w:cs="Arial"/>
        </w:rPr>
      </w:pPr>
    </w:p>
    <w:p w14:paraId="6E72D942"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Identify target audience.</w:t>
      </w:r>
    </w:p>
    <w:p w14:paraId="4705ADCA" w14:textId="77777777" w:rsidR="00B20C49" w:rsidRPr="00A24C20" w:rsidRDefault="00A023F4" w:rsidP="00E210DC">
      <w:pPr>
        <w:pStyle w:val="BodyText"/>
        <w:numPr>
          <w:ilvl w:val="1"/>
          <w:numId w:val="4"/>
        </w:numPr>
        <w:contextualSpacing/>
        <w:rPr>
          <w:rFonts w:ascii="Arial" w:eastAsiaTheme="minorEastAsia" w:hAnsi="Arial" w:cs="Arial"/>
          <w:szCs w:val="22"/>
        </w:rPr>
      </w:pPr>
      <w:r w:rsidRPr="00A24C20">
        <w:rPr>
          <w:rFonts w:ascii="Arial" w:eastAsiaTheme="minorEastAsia" w:hAnsi="Arial" w:cs="Arial"/>
          <w:szCs w:val="22"/>
        </w:rPr>
        <w:t xml:space="preserve">Can you profile the professionals who will benefit from taking your proposed educational program, or who do you wish to attract to a program?   Estimate attendance by discipline. </w:t>
      </w:r>
    </w:p>
    <w:p w14:paraId="3FE8FF1E" w14:textId="77777777" w:rsidR="00B20C49" w:rsidRPr="00A24C20" w:rsidRDefault="00B20C49" w:rsidP="00B20C49">
      <w:pPr>
        <w:pStyle w:val="BodyText"/>
        <w:ind w:left="1440"/>
        <w:contextualSpacing/>
        <w:rPr>
          <w:rFonts w:ascii="Arial" w:hAnsi="Arial" w:cs="Arial"/>
          <w:szCs w:val="22"/>
        </w:rPr>
      </w:pPr>
    </w:p>
    <w:p w14:paraId="688FE87B" w14:textId="0F9E358E" w:rsidR="00B20C49" w:rsidRPr="00A24C20" w:rsidRDefault="00A023F4" w:rsidP="00E210DC">
      <w:pPr>
        <w:pStyle w:val="ListParagraph"/>
        <w:numPr>
          <w:ilvl w:val="1"/>
          <w:numId w:val="4"/>
        </w:numPr>
        <w:spacing w:line="240" w:lineRule="auto"/>
        <w:rPr>
          <w:rFonts w:ascii="Arial" w:hAnsi="Arial" w:cs="Arial"/>
        </w:rPr>
      </w:pPr>
      <w:r w:rsidRPr="00A24C20">
        <w:rPr>
          <w:rFonts w:ascii="Arial" w:hAnsi="Arial" w:cs="Arial"/>
        </w:rPr>
        <w:t xml:space="preserve">Accreditation standards require you to identify the people you will be trying to serve by providing educational programs.  As </w:t>
      </w:r>
      <w:r w:rsidR="00C623F1" w:rsidRPr="00A24C20">
        <w:rPr>
          <w:rFonts w:ascii="Arial" w:hAnsi="Arial" w:cs="Arial"/>
        </w:rPr>
        <w:t>ASPEN</w:t>
      </w:r>
      <w:r w:rsidRPr="00A24C20">
        <w:rPr>
          <w:rFonts w:ascii="Arial" w:hAnsi="Arial" w:cs="Arial"/>
        </w:rPr>
        <w:t xml:space="preserve"> is a specialty society, we tend to provide adv</w:t>
      </w:r>
      <w:r w:rsidR="00290214" w:rsidRPr="00A24C20">
        <w:rPr>
          <w:rFonts w:ascii="Arial" w:hAnsi="Arial" w:cs="Arial"/>
        </w:rPr>
        <w:t>anced programs aimed at degreed</w:t>
      </w:r>
      <w:r w:rsidRPr="00A24C20">
        <w:rPr>
          <w:rFonts w:ascii="Arial" w:hAnsi="Arial" w:cs="Arial"/>
        </w:rPr>
        <w:t>/registered professionals in multiple disciplines who have strong interest in or specialize in nutrition support/clinical nutrition and metabolism.  At times, we have sought newcomers by offering basic courses in nutrition support.  Those courses had to be identified and marketed as being specifically for beginners in nutrition support.   Several disciplines indicate that all courses must be above/beyond the coursework required for professional registration or basic degree.</w:t>
      </w:r>
    </w:p>
    <w:p w14:paraId="73D69491" w14:textId="77777777" w:rsidR="00B20C49" w:rsidRPr="00A24C20" w:rsidRDefault="00B20C49" w:rsidP="00B20C49">
      <w:pPr>
        <w:pStyle w:val="ListParagraph"/>
        <w:rPr>
          <w:rFonts w:ascii="Arial" w:hAnsi="Arial" w:cs="Arial"/>
        </w:rPr>
      </w:pPr>
    </w:p>
    <w:p w14:paraId="0A0E6F5F" w14:textId="77777777" w:rsidR="00B20C49" w:rsidRPr="00A24C20" w:rsidRDefault="00A023F4" w:rsidP="00E210DC">
      <w:pPr>
        <w:pStyle w:val="ListParagraph"/>
        <w:numPr>
          <w:ilvl w:val="1"/>
          <w:numId w:val="4"/>
        </w:numPr>
        <w:spacing w:line="240" w:lineRule="auto"/>
        <w:rPr>
          <w:rFonts w:ascii="Arial" w:hAnsi="Arial" w:cs="Arial"/>
        </w:rPr>
      </w:pPr>
      <w:r w:rsidRPr="00A24C20">
        <w:rPr>
          <w:rFonts w:ascii="Arial" w:hAnsi="Arial" w:cs="Arial"/>
        </w:rPr>
        <w:t xml:space="preserve">Define whom you wish to serve.  Advanced practice vs. beginner? Specialty vs. general? </w:t>
      </w:r>
      <w:r w:rsidR="00302DDD" w:rsidRPr="00A24C20">
        <w:rPr>
          <w:rFonts w:ascii="Arial" w:hAnsi="Arial" w:cs="Arial"/>
        </w:rPr>
        <w:t xml:space="preserve">Other? </w:t>
      </w:r>
      <w:r w:rsidRPr="00A24C20">
        <w:rPr>
          <w:rFonts w:ascii="Arial" w:hAnsi="Arial" w:cs="Arial"/>
        </w:rPr>
        <w:t xml:space="preserve">These will be the professionals whose needs you will assess to determine program goal/objectives/topics. </w:t>
      </w:r>
    </w:p>
    <w:p w14:paraId="66D34A2E" w14:textId="77777777" w:rsidR="00A023F4" w:rsidRPr="00A24C20" w:rsidRDefault="00A023F4" w:rsidP="00A023F4">
      <w:pPr>
        <w:spacing w:after="0" w:line="240" w:lineRule="auto"/>
        <w:ind w:left="360"/>
        <w:contextualSpacing/>
        <w:rPr>
          <w:rFonts w:ascii="Arial" w:hAnsi="Arial" w:cs="Arial"/>
        </w:rPr>
      </w:pPr>
    </w:p>
    <w:p w14:paraId="52D1A92A" w14:textId="77777777" w:rsidR="00F108F2" w:rsidRPr="00A24C20" w:rsidRDefault="00F108F2" w:rsidP="00E210DC">
      <w:pPr>
        <w:pStyle w:val="ListParagraph"/>
        <w:numPr>
          <w:ilvl w:val="0"/>
          <w:numId w:val="8"/>
        </w:numPr>
        <w:spacing w:after="0" w:line="240" w:lineRule="auto"/>
        <w:rPr>
          <w:rFonts w:ascii="Arial" w:hAnsi="Arial" w:cs="Arial"/>
        </w:rPr>
      </w:pPr>
      <w:r w:rsidRPr="00A24C20">
        <w:rPr>
          <w:rFonts w:ascii="Arial" w:hAnsi="Arial" w:cs="Arial"/>
        </w:rPr>
        <w:t>Set overall program goal and objectives, i.e., link ident</w:t>
      </w:r>
      <w:r w:rsidR="00302DDD" w:rsidRPr="00A24C20">
        <w:rPr>
          <w:rFonts w:ascii="Arial" w:hAnsi="Arial" w:cs="Arial"/>
        </w:rPr>
        <w:t xml:space="preserve">ified needs to desired results and program </w:t>
      </w:r>
      <w:proofErr w:type="gramStart"/>
      <w:r w:rsidR="00302DDD" w:rsidRPr="00A24C20">
        <w:rPr>
          <w:rFonts w:ascii="Arial" w:hAnsi="Arial" w:cs="Arial"/>
        </w:rPr>
        <w:t>type</w:t>
      </w:r>
      <w:proofErr w:type="gramEnd"/>
    </w:p>
    <w:p w14:paraId="5053A405" w14:textId="77777777" w:rsidR="00A023F4" w:rsidRPr="00A24C20" w:rsidRDefault="00A023F4" w:rsidP="00B20C49">
      <w:pPr>
        <w:pStyle w:val="ListParagraph"/>
        <w:spacing w:after="0" w:line="240" w:lineRule="auto"/>
        <w:ind w:left="1440"/>
        <w:rPr>
          <w:rFonts w:ascii="Arial" w:hAnsi="Arial" w:cs="Arial"/>
        </w:rPr>
      </w:pPr>
    </w:p>
    <w:p w14:paraId="33C84602" w14:textId="77777777" w:rsidR="00B20C49" w:rsidRPr="00A24C20" w:rsidRDefault="00A023F4" w:rsidP="00E210DC">
      <w:pPr>
        <w:pStyle w:val="ListParagraph"/>
        <w:numPr>
          <w:ilvl w:val="0"/>
          <w:numId w:val="57"/>
        </w:numPr>
        <w:spacing w:line="240" w:lineRule="auto"/>
        <w:rPr>
          <w:rFonts w:ascii="Arial" w:hAnsi="Arial" w:cs="Arial"/>
        </w:rPr>
      </w:pPr>
      <w:r w:rsidRPr="00A24C20">
        <w:rPr>
          <w:rFonts w:ascii="Arial" w:hAnsi="Arial" w:cs="Arial"/>
        </w:rPr>
        <w:t xml:space="preserve">Accreditation criteria require that an overall Program GOAL and specific OBJECTIVES be stated.  Additionally, every speaker/presenter must provide specific learning objectives for their presentations that support the overall program GOAL. </w:t>
      </w:r>
    </w:p>
    <w:p w14:paraId="25328DAD" w14:textId="77777777" w:rsidR="00B20C49" w:rsidRPr="00A24C20" w:rsidRDefault="00B20C49" w:rsidP="00B20C49">
      <w:pPr>
        <w:pStyle w:val="ListParagraph"/>
        <w:spacing w:line="240" w:lineRule="auto"/>
        <w:ind w:left="1440"/>
        <w:rPr>
          <w:rFonts w:ascii="Arial" w:hAnsi="Arial" w:cs="Arial"/>
        </w:rPr>
      </w:pPr>
    </w:p>
    <w:p w14:paraId="1F71DC3F" w14:textId="77777777" w:rsidR="00A023F4" w:rsidRPr="00A24C20" w:rsidRDefault="00A023F4" w:rsidP="00E210DC">
      <w:pPr>
        <w:pStyle w:val="ListParagraph"/>
        <w:numPr>
          <w:ilvl w:val="0"/>
          <w:numId w:val="57"/>
        </w:numPr>
        <w:spacing w:line="240" w:lineRule="auto"/>
        <w:rPr>
          <w:rFonts w:ascii="Arial" w:hAnsi="Arial" w:cs="Arial"/>
        </w:rPr>
      </w:pPr>
      <w:r w:rsidRPr="00A24C20">
        <w:rPr>
          <w:rFonts w:ascii="Arial" w:hAnsi="Arial" w:cs="Arial"/>
        </w:rPr>
        <w:t>GOAL: statement of intent that describes how the activity will enrich the practitioner’s contributions to quality health care and/or the pursuit of professional career goals.  The goal should support your organization’s mission statement.</w:t>
      </w:r>
    </w:p>
    <w:p w14:paraId="6E1B31C7" w14:textId="77777777" w:rsidR="00B20C49" w:rsidRPr="00A24C20" w:rsidRDefault="00B20C49" w:rsidP="00B20C49">
      <w:pPr>
        <w:pStyle w:val="ListParagraph"/>
        <w:spacing w:line="240" w:lineRule="auto"/>
        <w:ind w:left="1440"/>
        <w:rPr>
          <w:rFonts w:ascii="Arial" w:hAnsi="Arial" w:cs="Arial"/>
        </w:rPr>
      </w:pPr>
    </w:p>
    <w:p w14:paraId="245197C8" w14:textId="77777777" w:rsidR="00A023F4" w:rsidRPr="00A24C20" w:rsidRDefault="00A023F4" w:rsidP="00E210DC">
      <w:pPr>
        <w:pStyle w:val="ListParagraph"/>
        <w:numPr>
          <w:ilvl w:val="0"/>
          <w:numId w:val="57"/>
        </w:numPr>
        <w:spacing w:line="240" w:lineRule="auto"/>
        <w:rPr>
          <w:rFonts w:ascii="Arial" w:hAnsi="Arial" w:cs="Arial"/>
        </w:rPr>
      </w:pPr>
      <w:r w:rsidRPr="00A24C20">
        <w:rPr>
          <w:rFonts w:ascii="Arial" w:hAnsi="Arial" w:cs="Arial"/>
        </w:rPr>
        <w:lastRenderedPageBreak/>
        <w:t xml:space="preserve">OBJECTIVES: define the expected outcome of the activity and support the GOAL. What can the LEARNER expect </w:t>
      </w:r>
      <w:r w:rsidR="00302DDD" w:rsidRPr="00A24C20">
        <w:rPr>
          <w:rFonts w:ascii="Arial" w:hAnsi="Arial" w:cs="Arial"/>
        </w:rPr>
        <w:t xml:space="preserve">to know or do </w:t>
      </w:r>
      <w:proofErr w:type="gramStart"/>
      <w:r w:rsidRPr="00A24C20">
        <w:rPr>
          <w:rFonts w:ascii="Arial" w:hAnsi="Arial" w:cs="Arial"/>
        </w:rPr>
        <w:t>as a result of</w:t>
      </w:r>
      <w:proofErr w:type="gramEnd"/>
      <w:r w:rsidRPr="00A24C20">
        <w:rPr>
          <w:rFonts w:ascii="Arial" w:hAnsi="Arial" w:cs="Arial"/>
        </w:rPr>
        <w:t xml:space="preserve"> completing the activity?  </w:t>
      </w:r>
      <w:r w:rsidR="00302DDD" w:rsidRPr="00A24C20">
        <w:rPr>
          <w:rFonts w:ascii="Arial" w:hAnsi="Arial" w:cs="Arial"/>
        </w:rPr>
        <w:t xml:space="preserve">Objectives </w:t>
      </w:r>
      <w:r w:rsidR="00C00286" w:rsidRPr="00A24C20">
        <w:rPr>
          <w:rFonts w:ascii="Arial" w:hAnsi="Arial" w:cs="Arial"/>
        </w:rPr>
        <w:t xml:space="preserve">developed </w:t>
      </w:r>
      <w:proofErr w:type="gramStart"/>
      <w:r w:rsidR="00C00286" w:rsidRPr="00A24C20">
        <w:rPr>
          <w:rFonts w:ascii="Arial" w:hAnsi="Arial" w:cs="Arial"/>
        </w:rPr>
        <w:t>as a result of</w:t>
      </w:r>
      <w:proofErr w:type="gramEnd"/>
      <w:r w:rsidR="00C00286" w:rsidRPr="00A24C20">
        <w:rPr>
          <w:rFonts w:ascii="Arial" w:hAnsi="Arial" w:cs="Arial"/>
        </w:rPr>
        <w:t xml:space="preserve"> the needs assessment data and </w:t>
      </w:r>
      <w:r w:rsidR="00302DDD" w:rsidRPr="00A24C20">
        <w:rPr>
          <w:rFonts w:ascii="Arial" w:hAnsi="Arial" w:cs="Arial"/>
        </w:rPr>
        <w:t xml:space="preserve">are written in behavioral terminology and suggest outcome measures </w:t>
      </w:r>
      <w:r w:rsidR="00C00286" w:rsidRPr="00A24C20">
        <w:rPr>
          <w:rFonts w:ascii="Arial" w:hAnsi="Arial" w:cs="Arial"/>
        </w:rPr>
        <w:t>of</w:t>
      </w:r>
      <w:r w:rsidR="00302DDD" w:rsidRPr="00A24C20">
        <w:rPr>
          <w:rFonts w:ascii="Arial" w:hAnsi="Arial" w:cs="Arial"/>
        </w:rPr>
        <w:t xml:space="preserve"> activity success or effectiveness. </w:t>
      </w:r>
    </w:p>
    <w:p w14:paraId="69388A20" w14:textId="77777777" w:rsidR="00B20C49" w:rsidRPr="00A24C20" w:rsidRDefault="00B20C49" w:rsidP="00B20C49">
      <w:pPr>
        <w:pStyle w:val="ListParagraph"/>
        <w:rPr>
          <w:rFonts w:ascii="Arial" w:hAnsi="Arial" w:cs="Arial"/>
        </w:rPr>
      </w:pPr>
    </w:p>
    <w:p w14:paraId="3917EFDA" w14:textId="508C28DE" w:rsidR="00A023F4" w:rsidRPr="00A24C20" w:rsidRDefault="00A023F4" w:rsidP="00E210DC">
      <w:pPr>
        <w:pStyle w:val="ListParagraph"/>
        <w:numPr>
          <w:ilvl w:val="0"/>
          <w:numId w:val="57"/>
        </w:numPr>
        <w:spacing w:line="240" w:lineRule="auto"/>
        <w:rPr>
          <w:rFonts w:ascii="Arial" w:hAnsi="Arial" w:cs="Arial"/>
        </w:rPr>
      </w:pPr>
      <w:r w:rsidRPr="00A24C20">
        <w:rPr>
          <w:rFonts w:ascii="Arial" w:hAnsi="Arial" w:cs="Arial"/>
        </w:rPr>
        <w:t>OVERALL PROGRAM GOAL / OBJECTIVES</w:t>
      </w:r>
      <w:r w:rsidR="00B20C49" w:rsidRPr="00A24C20">
        <w:rPr>
          <w:rFonts w:ascii="Arial" w:hAnsi="Arial" w:cs="Arial"/>
        </w:rPr>
        <w:t xml:space="preserve">: </w:t>
      </w:r>
      <w:r w:rsidRPr="00A24C20">
        <w:rPr>
          <w:rFonts w:ascii="Arial" w:hAnsi="Arial" w:cs="Arial"/>
        </w:rPr>
        <w:t xml:space="preserve">Develop these early! They will be used in promotion, instructional materials, </w:t>
      </w:r>
      <w:r w:rsidR="00290214" w:rsidRPr="00A24C20">
        <w:rPr>
          <w:rFonts w:ascii="Arial" w:hAnsi="Arial" w:cs="Arial"/>
        </w:rPr>
        <w:t>and assessment</w:t>
      </w:r>
      <w:r w:rsidRPr="00A24C20">
        <w:rPr>
          <w:rFonts w:ascii="Arial" w:hAnsi="Arial" w:cs="Arial"/>
        </w:rPr>
        <w:t xml:space="preserve"> and evaluation tools. </w:t>
      </w:r>
    </w:p>
    <w:p w14:paraId="65F5B7E7" w14:textId="77777777" w:rsidR="00E66B24" w:rsidRPr="00A24C20" w:rsidRDefault="00E66B24" w:rsidP="004C3831">
      <w:pPr>
        <w:pStyle w:val="ListParagraph"/>
        <w:rPr>
          <w:rFonts w:ascii="Arial" w:hAnsi="Arial" w:cs="Arial"/>
        </w:rPr>
      </w:pPr>
    </w:p>
    <w:p w14:paraId="66594C32" w14:textId="77777777" w:rsidR="00A023F4" w:rsidRPr="00A24C20" w:rsidRDefault="00FA623C" w:rsidP="00E210DC">
      <w:pPr>
        <w:pStyle w:val="ListParagraph"/>
        <w:numPr>
          <w:ilvl w:val="0"/>
          <w:numId w:val="57"/>
        </w:numPr>
        <w:spacing w:after="0" w:line="240" w:lineRule="auto"/>
        <w:rPr>
          <w:rFonts w:ascii="Arial" w:hAnsi="Arial" w:cs="Arial"/>
        </w:rPr>
      </w:pPr>
      <w:r w:rsidRPr="00A24C20">
        <w:rPr>
          <w:rFonts w:ascii="Arial" w:hAnsi="Arial" w:cs="Arial"/>
        </w:rPr>
        <w:t xml:space="preserve">Special note for education programs for pharmacists that also applies across the board to all disciplines:  </w:t>
      </w:r>
      <w:r w:rsidR="00A023F4" w:rsidRPr="00A24C20">
        <w:rPr>
          <w:rFonts w:ascii="Arial" w:hAnsi="Arial" w:cs="Arial"/>
        </w:rPr>
        <w:t xml:space="preserve">Goal/objectives must </w:t>
      </w:r>
      <w:r w:rsidR="00F1030F" w:rsidRPr="00A24C20">
        <w:rPr>
          <w:rFonts w:ascii="Arial" w:hAnsi="Arial" w:cs="Arial"/>
        </w:rPr>
        <w:t xml:space="preserve">relate to content that is appropriate for a pharmacist, appropriate for the activity type (knowledge, </w:t>
      </w:r>
      <w:proofErr w:type="gramStart"/>
      <w:r w:rsidR="00F1030F" w:rsidRPr="00A24C20">
        <w:rPr>
          <w:rFonts w:ascii="Arial" w:hAnsi="Arial" w:cs="Arial"/>
        </w:rPr>
        <w:t>application</w:t>
      </w:r>
      <w:proofErr w:type="gramEnd"/>
      <w:r w:rsidR="00F1030F" w:rsidRPr="00A24C20">
        <w:rPr>
          <w:rFonts w:ascii="Arial" w:hAnsi="Arial" w:cs="Arial"/>
        </w:rPr>
        <w:t xml:space="preserve"> or practice) for what a pharmacist will be able to do at the end of the activity.  </w:t>
      </w:r>
    </w:p>
    <w:p w14:paraId="0ACCF761" w14:textId="77777777" w:rsidR="00FA623C" w:rsidRPr="00A24C20" w:rsidRDefault="00FA623C" w:rsidP="00E210DC">
      <w:pPr>
        <w:pStyle w:val="ListParagraph"/>
        <w:numPr>
          <w:ilvl w:val="2"/>
          <w:numId w:val="50"/>
        </w:numPr>
        <w:autoSpaceDE w:val="0"/>
        <w:autoSpaceDN w:val="0"/>
        <w:adjustRightInd w:val="0"/>
        <w:spacing w:after="0" w:line="240" w:lineRule="auto"/>
        <w:ind w:left="2160"/>
        <w:rPr>
          <w:rFonts w:ascii="Arial" w:eastAsia="MicrosoftSansSerif" w:hAnsi="Arial" w:cs="Arial"/>
        </w:rPr>
      </w:pPr>
      <w:r w:rsidRPr="00A24C20">
        <w:rPr>
          <w:rFonts w:ascii="Arial" w:eastAsia="MicrosoftSansSerif" w:hAnsi="Arial" w:cs="Arial"/>
        </w:rPr>
        <w:t xml:space="preserve">Knowledge-based CPE activity: These CPE activities are primarily constructed to transmit knowledge (i.e., facts). The facts must be based on evidence as accepted in the literature by the health care professions. </w:t>
      </w:r>
    </w:p>
    <w:p w14:paraId="743AF636" w14:textId="77777777" w:rsidR="00FA623C" w:rsidRPr="00A24C20" w:rsidRDefault="00FA623C" w:rsidP="00E210DC">
      <w:pPr>
        <w:pStyle w:val="ListParagraph"/>
        <w:numPr>
          <w:ilvl w:val="2"/>
          <w:numId w:val="50"/>
        </w:numPr>
        <w:autoSpaceDE w:val="0"/>
        <w:autoSpaceDN w:val="0"/>
        <w:adjustRightInd w:val="0"/>
        <w:spacing w:after="0" w:line="240" w:lineRule="auto"/>
        <w:ind w:left="2160"/>
        <w:rPr>
          <w:rFonts w:ascii="Arial" w:eastAsia="MicrosoftSansSerif" w:hAnsi="Arial" w:cs="Arial"/>
        </w:rPr>
      </w:pPr>
      <w:r w:rsidRPr="00A24C20">
        <w:rPr>
          <w:rFonts w:ascii="Arial" w:eastAsia="MicrosoftSansSerif" w:hAnsi="Arial" w:cs="Arial"/>
        </w:rPr>
        <w:t xml:space="preserve"> Application-based CPE activity. These CPE activities are primarily constructed to apply the information learned in the time frame allotted. The information must be based on evidence as accepted in the literature by the health care professions. </w:t>
      </w:r>
    </w:p>
    <w:p w14:paraId="15047BBE" w14:textId="77777777" w:rsidR="00FA623C" w:rsidRPr="00A24C20" w:rsidRDefault="00FA623C" w:rsidP="00E210DC">
      <w:pPr>
        <w:pStyle w:val="ListParagraph"/>
        <w:numPr>
          <w:ilvl w:val="2"/>
          <w:numId w:val="50"/>
        </w:numPr>
        <w:autoSpaceDE w:val="0"/>
        <w:autoSpaceDN w:val="0"/>
        <w:adjustRightInd w:val="0"/>
        <w:spacing w:after="0" w:line="240" w:lineRule="auto"/>
        <w:ind w:left="2160"/>
        <w:rPr>
          <w:rFonts w:ascii="Arial" w:eastAsia="MicrosoftSansSerif" w:hAnsi="Arial" w:cs="Arial"/>
        </w:rPr>
      </w:pPr>
      <w:r w:rsidRPr="00A24C20">
        <w:rPr>
          <w:rFonts w:ascii="Arial" w:eastAsia="MicrosoftSansSerif" w:hAnsi="Arial" w:cs="Arial"/>
        </w:rPr>
        <w:t xml:space="preserve">Practice-based CPE activity. [Previously named Certificate Programs in </w:t>
      </w:r>
      <w:proofErr w:type="gramStart"/>
      <w:r w:rsidRPr="00A24C20">
        <w:rPr>
          <w:rFonts w:ascii="Arial" w:eastAsia="MicrosoftSansSerif" w:hAnsi="Arial" w:cs="Arial"/>
        </w:rPr>
        <w:t>Pharmacy]  These</w:t>
      </w:r>
      <w:proofErr w:type="gramEnd"/>
      <w:r w:rsidRPr="00A24C20">
        <w:rPr>
          <w:rFonts w:ascii="Arial" w:eastAsia="MicrosoftSansSerif" w:hAnsi="Arial" w:cs="Arial"/>
        </w:rPr>
        <w:t xml:space="preserve"> CPE activities are primarily constructed to instill, expand, or enhance practice competencies through the systematic achievement of specified knowledge, skills, attitudes, and performance behaviors. The information within the practice-based CPE activity must be based on evidence as accepted in the literature by the health care professions. The formats of these CPE activities should include a didactic component and a practice experience component. The provider should employ an instructional design that is rationally sequenced, curricular based, and supportive of achievement of</w:t>
      </w:r>
    </w:p>
    <w:p w14:paraId="680BE0E4" w14:textId="77777777" w:rsidR="00FA623C" w:rsidRPr="00A24C20" w:rsidRDefault="00FA623C" w:rsidP="00FA623C">
      <w:pPr>
        <w:autoSpaceDE w:val="0"/>
        <w:autoSpaceDN w:val="0"/>
        <w:adjustRightInd w:val="0"/>
        <w:spacing w:after="0" w:line="240" w:lineRule="auto"/>
        <w:ind w:left="2160"/>
        <w:rPr>
          <w:rFonts w:ascii="Arial" w:hAnsi="Arial" w:cs="Arial"/>
        </w:rPr>
      </w:pPr>
      <w:r w:rsidRPr="00A24C20">
        <w:rPr>
          <w:rFonts w:ascii="Arial" w:eastAsia="MicrosoftSansSerif" w:hAnsi="Arial" w:cs="Arial"/>
        </w:rPr>
        <w:t xml:space="preserve">the stated professional competencies. </w:t>
      </w:r>
    </w:p>
    <w:p w14:paraId="2ABF85DD" w14:textId="262E23BF" w:rsidR="00FA623C" w:rsidRPr="00A24C20" w:rsidRDefault="00FA623C" w:rsidP="00FA623C">
      <w:pPr>
        <w:autoSpaceDE w:val="0"/>
        <w:autoSpaceDN w:val="0"/>
        <w:adjustRightInd w:val="0"/>
        <w:spacing w:after="0" w:line="240" w:lineRule="auto"/>
        <w:rPr>
          <w:rFonts w:ascii="Arial" w:hAnsi="Arial" w:cs="Arial"/>
        </w:rPr>
      </w:pPr>
    </w:p>
    <w:p w14:paraId="531E1A0C" w14:textId="643C6D11" w:rsidR="00E66B24" w:rsidRPr="00A24C20" w:rsidRDefault="00E66B24" w:rsidP="00FA623C">
      <w:pPr>
        <w:autoSpaceDE w:val="0"/>
        <w:autoSpaceDN w:val="0"/>
        <w:adjustRightInd w:val="0"/>
        <w:spacing w:after="0" w:line="240" w:lineRule="auto"/>
        <w:rPr>
          <w:rFonts w:ascii="Arial" w:hAnsi="Arial" w:cs="Arial"/>
        </w:rPr>
      </w:pPr>
    </w:p>
    <w:p w14:paraId="7D311C29" w14:textId="77777777" w:rsidR="004C3831" w:rsidRPr="00A24C20" w:rsidRDefault="004C3831" w:rsidP="00FA623C">
      <w:pPr>
        <w:autoSpaceDE w:val="0"/>
        <w:autoSpaceDN w:val="0"/>
        <w:adjustRightInd w:val="0"/>
        <w:spacing w:after="0" w:line="240" w:lineRule="auto"/>
        <w:rPr>
          <w:rFonts w:ascii="Arial" w:hAnsi="Arial" w:cs="Arial"/>
        </w:rPr>
      </w:pPr>
    </w:p>
    <w:p w14:paraId="107F2C81" w14:textId="77777777" w:rsidR="00F108F2" w:rsidRPr="00A24C20" w:rsidRDefault="00F108F2" w:rsidP="00E210DC">
      <w:pPr>
        <w:pStyle w:val="ListParagraph"/>
        <w:numPr>
          <w:ilvl w:val="0"/>
          <w:numId w:val="8"/>
        </w:numPr>
        <w:autoSpaceDE w:val="0"/>
        <w:autoSpaceDN w:val="0"/>
        <w:adjustRightInd w:val="0"/>
        <w:spacing w:after="0" w:line="240" w:lineRule="auto"/>
        <w:ind w:left="648"/>
        <w:rPr>
          <w:rFonts w:ascii="Arial" w:hAnsi="Arial" w:cs="Arial"/>
        </w:rPr>
      </w:pPr>
      <w:r w:rsidRPr="00A24C20">
        <w:rPr>
          <w:rFonts w:ascii="Arial" w:hAnsi="Arial" w:cs="Arial"/>
        </w:rPr>
        <w:t>Develop your time sequence and program schedule.</w:t>
      </w:r>
    </w:p>
    <w:p w14:paraId="79DB13B2" w14:textId="77777777" w:rsidR="00290214" w:rsidRPr="00A24C20" w:rsidRDefault="00290214" w:rsidP="00290214">
      <w:pPr>
        <w:spacing w:after="0" w:line="240" w:lineRule="auto"/>
        <w:ind w:left="648"/>
        <w:contextualSpacing/>
        <w:rPr>
          <w:rFonts w:ascii="Arial" w:hAnsi="Arial" w:cs="Arial"/>
        </w:rPr>
      </w:pPr>
    </w:p>
    <w:p w14:paraId="648F94C3" w14:textId="77777777" w:rsidR="00456CE1" w:rsidRPr="00A24C20" w:rsidRDefault="00456CE1" w:rsidP="00E210DC">
      <w:pPr>
        <w:numPr>
          <w:ilvl w:val="0"/>
          <w:numId w:val="8"/>
        </w:numPr>
        <w:spacing w:after="0" w:line="240" w:lineRule="auto"/>
        <w:ind w:left="648"/>
        <w:contextualSpacing/>
        <w:rPr>
          <w:rFonts w:ascii="Arial" w:hAnsi="Arial" w:cs="Arial"/>
        </w:rPr>
      </w:pPr>
      <w:r w:rsidRPr="00A24C20">
        <w:rPr>
          <w:rFonts w:ascii="Arial" w:hAnsi="Arial" w:cs="Arial"/>
        </w:rPr>
        <w:t xml:space="preserve">Establish a budget (if not already done). </w:t>
      </w:r>
    </w:p>
    <w:p w14:paraId="734AFBD7" w14:textId="77777777" w:rsidR="00290214" w:rsidRPr="00A24C20" w:rsidRDefault="00290214" w:rsidP="00290214">
      <w:pPr>
        <w:spacing w:after="0" w:line="240" w:lineRule="auto"/>
        <w:contextualSpacing/>
        <w:rPr>
          <w:rFonts w:ascii="Arial" w:hAnsi="Arial" w:cs="Arial"/>
        </w:rPr>
      </w:pPr>
    </w:p>
    <w:p w14:paraId="1EAC62BD" w14:textId="77777777" w:rsidR="00F108F2" w:rsidRPr="00A24C20" w:rsidRDefault="00F108F2" w:rsidP="00E210DC">
      <w:pPr>
        <w:numPr>
          <w:ilvl w:val="0"/>
          <w:numId w:val="8"/>
        </w:numPr>
        <w:spacing w:after="0" w:line="240" w:lineRule="auto"/>
        <w:ind w:left="648"/>
        <w:contextualSpacing/>
        <w:rPr>
          <w:rFonts w:ascii="Arial" w:hAnsi="Arial" w:cs="Arial"/>
        </w:rPr>
      </w:pPr>
      <w:r w:rsidRPr="00A24C20">
        <w:rPr>
          <w:rFonts w:ascii="Arial" w:hAnsi="Arial" w:cs="Arial"/>
        </w:rPr>
        <w:t>Select location and date(s).</w:t>
      </w:r>
    </w:p>
    <w:p w14:paraId="5654BB69" w14:textId="77777777" w:rsidR="00E861D7" w:rsidRPr="00A24C20" w:rsidRDefault="00E861D7" w:rsidP="00E861D7">
      <w:pPr>
        <w:spacing w:after="0" w:line="240" w:lineRule="auto"/>
        <w:contextualSpacing/>
        <w:rPr>
          <w:rFonts w:ascii="Arial" w:hAnsi="Arial" w:cs="Arial"/>
        </w:rPr>
      </w:pPr>
    </w:p>
    <w:p w14:paraId="0BA68151" w14:textId="77777777" w:rsidR="00E861D7" w:rsidRPr="00A24C20" w:rsidRDefault="00E861D7" w:rsidP="00E861D7">
      <w:pPr>
        <w:pStyle w:val="Header"/>
        <w:tabs>
          <w:tab w:val="clear" w:pos="4320"/>
          <w:tab w:val="clear" w:pos="8640"/>
        </w:tabs>
        <w:ind w:left="648"/>
        <w:contextualSpacing/>
        <w:jc w:val="both"/>
        <w:rPr>
          <w:rFonts w:ascii="Arial" w:hAnsi="Arial" w:cs="Arial"/>
          <w:sz w:val="22"/>
          <w:szCs w:val="22"/>
        </w:rPr>
      </w:pPr>
      <w:r w:rsidRPr="00A24C20">
        <w:rPr>
          <w:rFonts w:ascii="Arial" w:eastAsiaTheme="minorEastAsia" w:hAnsi="Arial" w:cs="Arial"/>
          <w:sz w:val="22"/>
          <w:szCs w:val="22"/>
        </w:rPr>
        <w:t xml:space="preserve">Common sense prevails in this criterion.  Make sure suitable equipment is available (projection system, audio, demonstration equipment, etc.) </w:t>
      </w:r>
      <w:proofErr w:type="gramStart"/>
      <w:r w:rsidRPr="00A24C20">
        <w:rPr>
          <w:rFonts w:ascii="Arial" w:eastAsiaTheme="minorEastAsia" w:hAnsi="Arial" w:cs="Arial"/>
          <w:sz w:val="22"/>
          <w:szCs w:val="22"/>
        </w:rPr>
        <w:t>And,</w:t>
      </w:r>
      <w:proofErr w:type="gramEnd"/>
      <w:r w:rsidRPr="00A24C20">
        <w:rPr>
          <w:rFonts w:ascii="Arial" w:eastAsiaTheme="minorEastAsia" w:hAnsi="Arial" w:cs="Arial"/>
          <w:sz w:val="22"/>
          <w:szCs w:val="22"/>
        </w:rPr>
        <w:t xml:space="preserve"> make sure your participants are comfortable (adequate space, climate control, </w:t>
      </w:r>
      <w:proofErr w:type="gramStart"/>
      <w:r w:rsidRPr="00A24C20">
        <w:rPr>
          <w:rFonts w:ascii="Arial" w:eastAsiaTheme="minorEastAsia" w:hAnsi="Arial" w:cs="Arial"/>
          <w:sz w:val="22"/>
          <w:szCs w:val="22"/>
        </w:rPr>
        <w:t>rest rooms</w:t>
      </w:r>
      <w:proofErr w:type="gramEnd"/>
      <w:r w:rsidRPr="00A24C20">
        <w:rPr>
          <w:rFonts w:ascii="Arial" w:eastAsiaTheme="minorEastAsia" w:hAnsi="Arial" w:cs="Arial"/>
          <w:sz w:val="22"/>
          <w:szCs w:val="22"/>
        </w:rPr>
        <w:t>, water).   One note: if a demonstration is to be done, figure out how everyone will be able to see it, and some constructive time-</w:t>
      </w:r>
      <w:proofErr w:type="gramStart"/>
      <w:r w:rsidRPr="00A24C20">
        <w:rPr>
          <w:rFonts w:ascii="Arial" w:eastAsiaTheme="minorEastAsia" w:hAnsi="Arial" w:cs="Arial"/>
          <w:sz w:val="22"/>
          <w:szCs w:val="22"/>
        </w:rPr>
        <w:t>occupier</w:t>
      </w:r>
      <w:proofErr w:type="gramEnd"/>
      <w:r w:rsidRPr="00A24C20">
        <w:rPr>
          <w:rFonts w:ascii="Arial" w:eastAsiaTheme="minorEastAsia" w:hAnsi="Arial" w:cs="Arial"/>
          <w:sz w:val="22"/>
          <w:szCs w:val="22"/>
        </w:rPr>
        <w:t xml:space="preserve"> to keep busy those not actively involved in observation.  You need to document these plans. </w:t>
      </w:r>
    </w:p>
    <w:p w14:paraId="0DBBAF8F" w14:textId="77777777" w:rsidR="00E861D7" w:rsidRPr="00A24C20" w:rsidRDefault="00E861D7" w:rsidP="00E861D7">
      <w:pPr>
        <w:spacing w:after="0" w:line="240" w:lineRule="auto"/>
        <w:contextualSpacing/>
        <w:rPr>
          <w:rFonts w:ascii="Arial" w:hAnsi="Arial" w:cs="Arial"/>
        </w:rPr>
      </w:pPr>
    </w:p>
    <w:p w14:paraId="744ABE16" w14:textId="77777777" w:rsidR="006B1B17" w:rsidRPr="00A24C20" w:rsidRDefault="00F108F2" w:rsidP="00E210DC">
      <w:pPr>
        <w:numPr>
          <w:ilvl w:val="0"/>
          <w:numId w:val="8"/>
        </w:numPr>
        <w:spacing w:after="0" w:line="240" w:lineRule="auto"/>
        <w:ind w:left="648"/>
        <w:contextualSpacing/>
        <w:rPr>
          <w:rFonts w:ascii="Arial" w:hAnsi="Arial" w:cs="Arial"/>
          <w:u w:val="single"/>
        </w:rPr>
      </w:pPr>
      <w:r w:rsidRPr="00A24C20">
        <w:rPr>
          <w:rFonts w:ascii="Arial" w:hAnsi="Arial" w:cs="Arial"/>
        </w:rPr>
        <w:t xml:space="preserve">Decide whether to obtain commercial financial support. </w:t>
      </w:r>
    </w:p>
    <w:p w14:paraId="726B5A95" w14:textId="1D2481EF" w:rsidR="00F108F2" w:rsidRPr="00A24C20" w:rsidRDefault="00F108F2" w:rsidP="006B1B17">
      <w:pPr>
        <w:spacing w:after="0" w:line="240" w:lineRule="auto"/>
        <w:ind w:firstLine="648"/>
        <w:contextualSpacing/>
        <w:rPr>
          <w:rFonts w:ascii="Arial" w:hAnsi="Arial" w:cs="Arial"/>
          <w:u w:val="single"/>
        </w:rPr>
      </w:pPr>
      <w:r w:rsidRPr="00A24C20">
        <w:rPr>
          <w:rFonts w:ascii="Arial" w:hAnsi="Arial" w:cs="Arial"/>
        </w:rPr>
        <w:t>(</w:t>
      </w:r>
      <w:r w:rsidRPr="00A24C20">
        <w:rPr>
          <w:rFonts w:ascii="Arial" w:hAnsi="Arial" w:cs="Arial"/>
          <w:u w:val="single"/>
        </w:rPr>
        <w:t xml:space="preserve">Contract from </w:t>
      </w:r>
      <w:r w:rsidR="00C623F1" w:rsidRPr="00A24C20">
        <w:rPr>
          <w:rFonts w:ascii="Arial" w:hAnsi="Arial" w:cs="Arial"/>
          <w:u w:val="single"/>
        </w:rPr>
        <w:t>ASPEN</w:t>
      </w:r>
      <w:r w:rsidRPr="00A24C20">
        <w:rPr>
          <w:rFonts w:ascii="Arial" w:hAnsi="Arial" w:cs="Arial"/>
          <w:u w:val="single"/>
        </w:rPr>
        <w:t xml:space="preserve"> is required if outside contributions are accepted)</w:t>
      </w:r>
    </w:p>
    <w:p w14:paraId="1B7F0B6E" w14:textId="77777777" w:rsidR="00290214" w:rsidRPr="00A24C20" w:rsidRDefault="00290214" w:rsidP="006B1B17">
      <w:pPr>
        <w:spacing w:after="0" w:line="240" w:lineRule="auto"/>
        <w:ind w:firstLine="648"/>
        <w:contextualSpacing/>
        <w:rPr>
          <w:rFonts w:ascii="Arial" w:hAnsi="Arial" w:cs="Arial"/>
          <w:b/>
          <w:u w:val="single"/>
        </w:rPr>
      </w:pPr>
    </w:p>
    <w:p w14:paraId="73E633D4" w14:textId="77777777" w:rsidR="00F108F2" w:rsidRPr="00A24C20" w:rsidRDefault="00F108F2" w:rsidP="00E210DC">
      <w:pPr>
        <w:pStyle w:val="ListParagraph"/>
        <w:numPr>
          <w:ilvl w:val="0"/>
          <w:numId w:val="8"/>
        </w:numPr>
        <w:spacing w:after="0" w:line="240" w:lineRule="auto"/>
        <w:ind w:left="648"/>
        <w:rPr>
          <w:rFonts w:ascii="Arial" w:hAnsi="Arial" w:cs="Arial"/>
        </w:rPr>
      </w:pPr>
      <w:r w:rsidRPr="00A24C20">
        <w:rPr>
          <w:rFonts w:ascii="Arial" w:hAnsi="Arial" w:cs="Arial"/>
        </w:rPr>
        <w:lastRenderedPageBreak/>
        <w:t>Fees for program and CE cred</w:t>
      </w:r>
      <w:r w:rsidR="00290214" w:rsidRPr="00A24C20">
        <w:rPr>
          <w:rFonts w:ascii="Arial" w:hAnsi="Arial" w:cs="Arial"/>
        </w:rPr>
        <w:t>it</w:t>
      </w:r>
    </w:p>
    <w:p w14:paraId="615F470C" w14:textId="77777777" w:rsidR="00290214" w:rsidRPr="00A24C20" w:rsidRDefault="00290214" w:rsidP="00290214">
      <w:pPr>
        <w:pStyle w:val="ListParagraph"/>
        <w:spacing w:after="0" w:line="240" w:lineRule="auto"/>
        <w:ind w:left="648"/>
        <w:rPr>
          <w:rFonts w:ascii="Arial" w:hAnsi="Arial" w:cs="Arial"/>
        </w:rPr>
      </w:pPr>
    </w:p>
    <w:p w14:paraId="1F357B17" w14:textId="77777777" w:rsidR="00F108F2" w:rsidRPr="00A24C20" w:rsidRDefault="00F108F2" w:rsidP="00E210DC">
      <w:pPr>
        <w:numPr>
          <w:ilvl w:val="0"/>
          <w:numId w:val="8"/>
        </w:numPr>
        <w:spacing w:after="0" w:line="240" w:lineRule="auto"/>
        <w:ind w:left="648"/>
        <w:contextualSpacing/>
        <w:rPr>
          <w:rFonts w:ascii="Arial" w:hAnsi="Arial" w:cs="Arial"/>
        </w:rPr>
      </w:pPr>
      <w:r w:rsidRPr="00A24C20">
        <w:rPr>
          <w:rFonts w:ascii="Arial" w:hAnsi="Arial" w:cs="Arial"/>
        </w:rPr>
        <w:t xml:space="preserve">Policies (refunds, </w:t>
      </w:r>
      <w:r w:rsidR="00290214" w:rsidRPr="00A24C20">
        <w:rPr>
          <w:rFonts w:ascii="Arial" w:hAnsi="Arial" w:cs="Arial"/>
        </w:rPr>
        <w:t xml:space="preserve">cancellation, </w:t>
      </w:r>
      <w:r w:rsidRPr="00A24C20">
        <w:rPr>
          <w:rFonts w:ascii="Arial" w:hAnsi="Arial" w:cs="Arial"/>
        </w:rPr>
        <w:t>grievance, deadlines, Americans with Disabilities Act)</w:t>
      </w:r>
    </w:p>
    <w:p w14:paraId="61BFF220" w14:textId="77777777" w:rsidR="00290214" w:rsidRPr="00A24C20" w:rsidRDefault="00290214" w:rsidP="00290214">
      <w:pPr>
        <w:spacing w:after="0" w:line="240" w:lineRule="auto"/>
        <w:contextualSpacing/>
        <w:rPr>
          <w:rFonts w:ascii="Arial" w:hAnsi="Arial" w:cs="Arial"/>
        </w:rPr>
      </w:pPr>
    </w:p>
    <w:p w14:paraId="1BB8AE7D" w14:textId="77777777" w:rsidR="00F108F2" w:rsidRPr="00A24C20" w:rsidRDefault="00F108F2" w:rsidP="00E210DC">
      <w:pPr>
        <w:numPr>
          <w:ilvl w:val="0"/>
          <w:numId w:val="8"/>
        </w:numPr>
        <w:spacing w:after="0" w:line="240" w:lineRule="auto"/>
        <w:ind w:left="648"/>
        <w:contextualSpacing/>
        <w:rPr>
          <w:rFonts w:ascii="Arial" w:hAnsi="Arial" w:cs="Arial"/>
        </w:rPr>
      </w:pPr>
      <w:r w:rsidRPr="00A24C20">
        <w:rPr>
          <w:rFonts w:ascii="Arial" w:hAnsi="Arial" w:cs="Arial"/>
        </w:rPr>
        <w:t>Establish criteria for faculty selection.</w:t>
      </w:r>
    </w:p>
    <w:p w14:paraId="170AA45D" w14:textId="77777777" w:rsidR="00A023F4" w:rsidRPr="00A24C20" w:rsidRDefault="006B088D" w:rsidP="00B92169">
      <w:pPr>
        <w:pStyle w:val="Title"/>
        <w:ind w:left="648"/>
        <w:contextualSpacing/>
        <w:jc w:val="left"/>
        <w:rPr>
          <w:rFonts w:ascii="Arial" w:hAnsi="Arial" w:cs="Arial"/>
          <w:b w:val="0"/>
          <w:snapToGrid w:val="0"/>
          <w:sz w:val="22"/>
          <w:szCs w:val="22"/>
        </w:rPr>
      </w:pPr>
      <w:r w:rsidRPr="00A24C20">
        <w:rPr>
          <w:rFonts w:ascii="Arial" w:eastAsiaTheme="minorEastAsia" w:hAnsi="Arial" w:cs="Arial"/>
          <w:b w:val="0"/>
          <w:snapToGrid w:val="0"/>
          <w:sz w:val="22"/>
          <w:szCs w:val="22"/>
        </w:rPr>
        <w:t>Y</w:t>
      </w:r>
      <w:r w:rsidR="00A023F4" w:rsidRPr="00A24C20">
        <w:rPr>
          <w:rFonts w:ascii="Arial" w:eastAsiaTheme="minorEastAsia" w:hAnsi="Arial" w:cs="Arial"/>
          <w:b w:val="0"/>
          <w:snapToGrid w:val="0"/>
          <w:sz w:val="22"/>
          <w:szCs w:val="22"/>
        </w:rPr>
        <w:t xml:space="preserve">ou must document criteria used to select faculty. The accreditation requirements for presenters and their teaching strategies, methods and materials are summarized below: </w:t>
      </w:r>
    </w:p>
    <w:p w14:paraId="0E504B0C" w14:textId="77777777" w:rsidR="00A023F4" w:rsidRPr="00A24C20" w:rsidRDefault="00A023F4" w:rsidP="00A023F4">
      <w:pPr>
        <w:pStyle w:val="Title"/>
        <w:contextualSpacing/>
        <w:jc w:val="left"/>
        <w:rPr>
          <w:rFonts w:ascii="Arial" w:hAnsi="Arial" w:cs="Arial"/>
          <w:snapToGrid w:val="0"/>
          <w:sz w:val="22"/>
          <w:szCs w:val="22"/>
        </w:rPr>
      </w:pPr>
    </w:p>
    <w:p w14:paraId="395BB4DF" w14:textId="77777777" w:rsidR="00B20C49" w:rsidRPr="00A24C20" w:rsidRDefault="00A023F4" w:rsidP="00B20C49">
      <w:pPr>
        <w:pStyle w:val="Title"/>
        <w:ind w:left="720"/>
        <w:contextualSpacing/>
        <w:jc w:val="left"/>
        <w:rPr>
          <w:rFonts w:ascii="Arial" w:hAnsi="Arial" w:cs="Arial"/>
          <w:b w:val="0"/>
          <w:snapToGrid w:val="0"/>
          <w:sz w:val="22"/>
          <w:szCs w:val="22"/>
          <w:u w:val="single"/>
        </w:rPr>
      </w:pPr>
      <w:r w:rsidRPr="00A24C20">
        <w:rPr>
          <w:rFonts w:ascii="Arial" w:eastAsiaTheme="minorEastAsia" w:hAnsi="Arial" w:cs="Arial"/>
          <w:b w:val="0"/>
          <w:snapToGrid w:val="0"/>
          <w:sz w:val="22"/>
          <w:szCs w:val="22"/>
          <w:u w:val="single"/>
        </w:rPr>
        <w:t>FACULTY SELECTION CRITERIA</w:t>
      </w:r>
    </w:p>
    <w:p w14:paraId="2E2C4545" w14:textId="46BE3BE4" w:rsidR="00101566" w:rsidRPr="00A24C20" w:rsidRDefault="00101566" w:rsidP="00E210DC">
      <w:pPr>
        <w:pStyle w:val="Title"/>
        <w:numPr>
          <w:ilvl w:val="0"/>
          <w:numId w:val="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Faculty cannot be employees of any </w:t>
      </w:r>
      <w:r w:rsidR="003D3AC0">
        <w:rPr>
          <w:rFonts w:ascii="Arial" w:eastAsiaTheme="minorEastAsia" w:hAnsi="Arial" w:cs="Arial"/>
          <w:b w:val="0"/>
          <w:snapToGrid w:val="0"/>
          <w:sz w:val="22"/>
          <w:szCs w:val="22"/>
        </w:rPr>
        <w:t>ineligible company/</w:t>
      </w:r>
      <w:r w:rsidRPr="00A24C20">
        <w:rPr>
          <w:rFonts w:ascii="Arial" w:eastAsiaTheme="minorEastAsia" w:hAnsi="Arial" w:cs="Arial"/>
          <w:b w:val="0"/>
          <w:snapToGrid w:val="0"/>
          <w:sz w:val="22"/>
          <w:szCs w:val="22"/>
        </w:rPr>
        <w:t>commercial entity/industry, no exceptions.</w:t>
      </w:r>
    </w:p>
    <w:p w14:paraId="0E369A9E" w14:textId="49005E3E" w:rsidR="00B361B8" w:rsidRPr="00A24C20" w:rsidRDefault="00B361B8" w:rsidP="00E210DC">
      <w:pPr>
        <w:pStyle w:val="Title"/>
        <w:numPr>
          <w:ilvl w:val="0"/>
          <w:numId w:val="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Competent/expert in subject matter (OBTAIN CV – IT IS REQUIRED!)</w:t>
      </w:r>
    </w:p>
    <w:p w14:paraId="5FD65D70" w14:textId="77777777" w:rsidR="00D166C1" w:rsidRPr="00A24C20" w:rsidRDefault="00D166C1" w:rsidP="00E210DC">
      <w:pPr>
        <w:pStyle w:val="Title"/>
        <w:numPr>
          <w:ilvl w:val="0"/>
          <w:numId w:val="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Demonstrated comfort with teaching methodology/highly regarded teaching ability</w:t>
      </w:r>
      <w:r w:rsidR="00183943" w:rsidRPr="00A24C20">
        <w:rPr>
          <w:rFonts w:ascii="Arial" w:eastAsiaTheme="minorEastAsia" w:hAnsi="Arial" w:cs="Arial"/>
          <w:b w:val="0"/>
          <w:snapToGrid w:val="0"/>
          <w:sz w:val="22"/>
          <w:szCs w:val="22"/>
        </w:rPr>
        <w:t xml:space="preserve">/skilled in instruction for </w:t>
      </w:r>
      <w:proofErr w:type="gramStart"/>
      <w:r w:rsidR="00183943" w:rsidRPr="00A24C20">
        <w:rPr>
          <w:rFonts w:ascii="Arial" w:eastAsiaTheme="minorEastAsia" w:hAnsi="Arial" w:cs="Arial"/>
          <w:b w:val="0"/>
          <w:snapToGrid w:val="0"/>
          <w:sz w:val="22"/>
          <w:szCs w:val="22"/>
        </w:rPr>
        <w:t>adults</w:t>
      </w:r>
      <w:proofErr w:type="gramEnd"/>
    </w:p>
    <w:p w14:paraId="3DCB7AD0" w14:textId="77777777" w:rsidR="00D166C1" w:rsidRPr="00A24C20" w:rsidRDefault="00D166C1" w:rsidP="00E210DC">
      <w:pPr>
        <w:pStyle w:val="Title"/>
        <w:numPr>
          <w:ilvl w:val="0"/>
          <w:numId w:val="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Demonstrated familiarity with target audience and ability to meet the needs of the </w:t>
      </w:r>
      <w:proofErr w:type="gramStart"/>
      <w:r w:rsidRPr="00A24C20">
        <w:rPr>
          <w:rFonts w:ascii="Arial" w:eastAsiaTheme="minorEastAsia" w:hAnsi="Arial" w:cs="Arial"/>
          <w:b w:val="0"/>
          <w:snapToGrid w:val="0"/>
          <w:sz w:val="22"/>
          <w:szCs w:val="22"/>
        </w:rPr>
        <w:t>learners</w:t>
      </w:r>
      <w:proofErr w:type="gramEnd"/>
    </w:p>
    <w:p w14:paraId="42335155" w14:textId="5B25CD8B" w:rsidR="00B361B8" w:rsidRPr="00A24C20" w:rsidRDefault="00B361B8" w:rsidP="00E210DC">
      <w:pPr>
        <w:pStyle w:val="Title"/>
        <w:numPr>
          <w:ilvl w:val="0"/>
          <w:numId w:val="12"/>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Provides balanced discussion with NO COMMERCIAL BIAS. (Sensitive to CE regulations on commercial bias.)  NO mention of specific products may be made (use product categories</w:t>
      </w:r>
      <w:r w:rsidR="004C3831" w:rsidRPr="00A24C20">
        <w:rPr>
          <w:rFonts w:ascii="Arial" w:eastAsiaTheme="minorEastAsia" w:hAnsi="Arial" w:cs="Arial"/>
          <w:b w:val="0"/>
          <w:snapToGrid w:val="0"/>
          <w:sz w:val="22"/>
          <w:szCs w:val="22"/>
        </w:rPr>
        <w:t xml:space="preserve"> and generic descriptions</w:t>
      </w:r>
      <w:r w:rsidRPr="00A24C20">
        <w:rPr>
          <w:rFonts w:ascii="Arial" w:eastAsiaTheme="minorEastAsia" w:hAnsi="Arial" w:cs="Arial"/>
          <w:b w:val="0"/>
          <w:snapToGrid w:val="0"/>
          <w:sz w:val="22"/>
          <w:szCs w:val="22"/>
        </w:rPr>
        <w:t xml:space="preserve">) </w:t>
      </w:r>
    </w:p>
    <w:p w14:paraId="45C40691" w14:textId="77777777" w:rsidR="00B361B8" w:rsidRPr="00A24C20" w:rsidRDefault="00B361B8" w:rsidP="00E210DC">
      <w:pPr>
        <w:pStyle w:val="Title"/>
        <w:numPr>
          <w:ilvl w:val="0"/>
          <w:numId w:val="13"/>
        </w:numPr>
        <w:tabs>
          <w:tab w:val="clear" w:pos="360"/>
          <w:tab w:val="num" w:pos="1008"/>
        </w:tabs>
        <w:ind w:left="1008"/>
        <w:contextualSpacing/>
        <w:jc w:val="left"/>
        <w:rPr>
          <w:rFonts w:ascii="Arial" w:eastAsiaTheme="minorEastAsia" w:hAnsi="Arial" w:cs="Arial"/>
          <w:b w:val="0"/>
          <w:i/>
          <w:iCs/>
          <w:snapToGrid w:val="0"/>
          <w:sz w:val="22"/>
          <w:szCs w:val="22"/>
        </w:rPr>
      </w:pPr>
      <w:r w:rsidRPr="00A24C20">
        <w:rPr>
          <w:rFonts w:ascii="Arial" w:eastAsiaTheme="minorEastAsia" w:hAnsi="Arial" w:cs="Arial"/>
          <w:b w:val="0"/>
          <w:snapToGrid w:val="0"/>
          <w:sz w:val="22"/>
          <w:szCs w:val="22"/>
        </w:rPr>
        <w:t>Uses instructional methods appropriate to topic, i.e. congruent with the objectives and content. Example: if discussing a psychomotor process, demonstration and return demonstration are appropriate instructional methods.  (</w:t>
      </w:r>
      <w:r w:rsidRPr="00A24C20">
        <w:rPr>
          <w:rFonts w:ascii="Arial" w:eastAsiaTheme="minorEastAsia" w:hAnsi="Arial" w:cs="Arial"/>
          <w:b w:val="0"/>
          <w:i/>
          <w:iCs/>
          <w:snapToGrid w:val="0"/>
          <w:sz w:val="22"/>
          <w:szCs w:val="22"/>
        </w:rPr>
        <w:t xml:space="preserve">Aware of appropriate instructional </w:t>
      </w:r>
      <w:proofErr w:type="gramStart"/>
      <w:r w:rsidRPr="00A24C20">
        <w:rPr>
          <w:rFonts w:ascii="Arial" w:eastAsiaTheme="minorEastAsia" w:hAnsi="Arial" w:cs="Arial"/>
          <w:b w:val="0"/>
          <w:i/>
          <w:iCs/>
          <w:snapToGrid w:val="0"/>
          <w:sz w:val="22"/>
          <w:szCs w:val="22"/>
        </w:rPr>
        <w:t>tools )</w:t>
      </w:r>
      <w:proofErr w:type="gramEnd"/>
    </w:p>
    <w:p w14:paraId="0C3CB69B" w14:textId="77777777" w:rsidR="00B361B8" w:rsidRPr="00A24C20" w:rsidRDefault="00B361B8" w:rsidP="00E210DC">
      <w:pPr>
        <w:pStyle w:val="Title"/>
        <w:numPr>
          <w:ilvl w:val="0"/>
          <w:numId w:val="15"/>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Uses instructional methods approved for adult learning such as collaboration for problem solving, discussion groups, and case studies. </w:t>
      </w:r>
      <w:r w:rsidRPr="00A24C20">
        <w:rPr>
          <w:rFonts w:ascii="Arial" w:eastAsiaTheme="minorEastAsia" w:hAnsi="Arial" w:cs="Arial"/>
          <w:b w:val="0"/>
          <w:i/>
          <w:iCs/>
          <w:snapToGrid w:val="0"/>
          <w:sz w:val="22"/>
          <w:szCs w:val="22"/>
        </w:rPr>
        <w:t>(Skilled in using adult learning techniques)</w:t>
      </w:r>
    </w:p>
    <w:p w14:paraId="10360831" w14:textId="77777777" w:rsidR="00B361B8" w:rsidRPr="00A24C20" w:rsidRDefault="00B361B8" w:rsidP="00E210DC">
      <w:pPr>
        <w:pStyle w:val="Title"/>
        <w:numPr>
          <w:ilvl w:val="0"/>
          <w:numId w:val="18"/>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Uses scientific principles and current information with references/</w:t>
      </w:r>
      <w:proofErr w:type="gramStart"/>
      <w:r w:rsidRPr="00A24C20">
        <w:rPr>
          <w:rFonts w:ascii="Arial" w:eastAsiaTheme="minorEastAsia" w:hAnsi="Arial" w:cs="Arial"/>
          <w:b w:val="0"/>
          <w:snapToGrid w:val="0"/>
          <w:sz w:val="22"/>
          <w:szCs w:val="22"/>
        </w:rPr>
        <w:t>bibliography</w:t>
      </w:r>
      <w:proofErr w:type="gramEnd"/>
    </w:p>
    <w:p w14:paraId="03E4F5E7" w14:textId="77777777" w:rsidR="00B361B8" w:rsidRPr="00A24C20" w:rsidRDefault="00B361B8" w:rsidP="00290214">
      <w:pPr>
        <w:pStyle w:val="Title"/>
        <w:ind w:left="648"/>
        <w:contextualSpacing/>
        <w:jc w:val="left"/>
        <w:rPr>
          <w:rFonts w:ascii="Arial" w:hAnsi="Arial" w:cs="Arial"/>
          <w:b w:val="0"/>
          <w:snapToGrid w:val="0"/>
          <w:sz w:val="22"/>
          <w:szCs w:val="22"/>
        </w:rPr>
      </w:pPr>
      <w:r w:rsidRPr="00A24C20">
        <w:rPr>
          <w:rFonts w:ascii="Arial" w:eastAsiaTheme="minorEastAsia" w:hAnsi="Arial" w:cs="Arial"/>
          <w:b w:val="0"/>
          <w:i/>
          <w:iCs/>
          <w:snapToGrid w:val="0"/>
          <w:sz w:val="22"/>
          <w:szCs w:val="22"/>
        </w:rPr>
        <w:t xml:space="preserve">      (High level of scientific integrity)</w:t>
      </w:r>
    </w:p>
    <w:p w14:paraId="22FE855D" w14:textId="77777777" w:rsidR="006F306C" w:rsidRPr="00A24C20" w:rsidRDefault="006F306C" w:rsidP="00290214">
      <w:pPr>
        <w:pStyle w:val="Title"/>
        <w:ind w:left="648"/>
        <w:contextualSpacing/>
        <w:jc w:val="left"/>
        <w:rPr>
          <w:rFonts w:ascii="Arial" w:eastAsiaTheme="minorEastAsia" w:hAnsi="Arial" w:cs="Arial"/>
          <w:b w:val="0"/>
          <w:snapToGrid w:val="0"/>
          <w:sz w:val="22"/>
          <w:szCs w:val="22"/>
          <w:u w:val="single"/>
        </w:rPr>
      </w:pPr>
    </w:p>
    <w:p w14:paraId="64CC74CB" w14:textId="2EDB0293" w:rsidR="00A023F4" w:rsidRPr="00A24C20" w:rsidRDefault="00A023F4" w:rsidP="00290214">
      <w:pPr>
        <w:pStyle w:val="Title"/>
        <w:ind w:left="648"/>
        <w:contextualSpacing/>
        <w:jc w:val="left"/>
        <w:rPr>
          <w:rFonts w:ascii="Arial" w:hAnsi="Arial" w:cs="Arial"/>
          <w:b w:val="0"/>
          <w:snapToGrid w:val="0"/>
          <w:sz w:val="22"/>
          <w:szCs w:val="22"/>
          <w:u w:val="single"/>
        </w:rPr>
      </w:pPr>
      <w:r w:rsidRPr="00A24C20">
        <w:rPr>
          <w:rFonts w:ascii="Arial" w:eastAsiaTheme="minorEastAsia" w:hAnsi="Arial" w:cs="Arial"/>
          <w:b w:val="0"/>
          <w:snapToGrid w:val="0"/>
          <w:sz w:val="22"/>
          <w:szCs w:val="22"/>
          <w:u w:val="single"/>
        </w:rPr>
        <w:t xml:space="preserve">FACULTY REQUIREMENTS </w:t>
      </w:r>
    </w:p>
    <w:p w14:paraId="12A96B17" w14:textId="736DAB86" w:rsidR="00B361B8" w:rsidRPr="00A24C20" w:rsidRDefault="00B361B8" w:rsidP="00E210DC">
      <w:pPr>
        <w:pStyle w:val="Title"/>
        <w:numPr>
          <w:ilvl w:val="0"/>
          <w:numId w:val="10"/>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Faculty disclosures of </w:t>
      </w:r>
      <w:r w:rsidR="003D3AC0">
        <w:rPr>
          <w:rFonts w:ascii="Arial" w:eastAsiaTheme="minorEastAsia" w:hAnsi="Arial" w:cs="Arial"/>
          <w:b w:val="0"/>
          <w:snapToGrid w:val="0"/>
          <w:sz w:val="22"/>
          <w:szCs w:val="22"/>
        </w:rPr>
        <w:t>financial</w:t>
      </w:r>
      <w:r w:rsidRPr="00A24C20">
        <w:rPr>
          <w:rFonts w:ascii="Arial" w:eastAsiaTheme="minorEastAsia" w:hAnsi="Arial" w:cs="Arial"/>
          <w:b w:val="0"/>
          <w:snapToGrid w:val="0"/>
          <w:sz w:val="22"/>
          <w:szCs w:val="22"/>
        </w:rPr>
        <w:t xml:space="preserve"> relationships are </w:t>
      </w:r>
      <w:r w:rsidRPr="00A24C20">
        <w:rPr>
          <w:rFonts w:ascii="Arial" w:eastAsiaTheme="minorEastAsia" w:hAnsi="Arial" w:cs="Arial"/>
          <w:snapToGrid w:val="0"/>
          <w:sz w:val="22"/>
          <w:szCs w:val="22"/>
        </w:rPr>
        <w:t>mandatory</w:t>
      </w:r>
      <w:r w:rsidRPr="00A24C20">
        <w:rPr>
          <w:rFonts w:ascii="Arial" w:eastAsiaTheme="minorEastAsia" w:hAnsi="Arial" w:cs="Arial"/>
          <w:b w:val="0"/>
          <w:snapToGrid w:val="0"/>
          <w:sz w:val="22"/>
          <w:szCs w:val="22"/>
        </w:rPr>
        <w:t xml:space="preserve">. (Reference this document’s section on </w:t>
      </w:r>
      <w:proofErr w:type="gramStart"/>
      <w:r w:rsidRPr="00A24C20">
        <w:rPr>
          <w:rFonts w:ascii="Arial" w:eastAsiaTheme="minorEastAsia" w:hAnsi="Arial" w:cs="Arial"/>
          <w:b w:val="0"/>
          <w:snapToGrid w:val="0"/>
          <w:sz w:val="22"/>
          <w:szCs w:val="22"/>
        </w:rPr>
        <w:t>Non-commercialism</w:t>
      </w:r>
      <w:proofErr w:type="gramEnd"/>
      <w:r w:rsidRPr="00A24C20">
        <w:rPr>
          <w:rFonts w:ascii="Arial" w:eastAsiaTheme="minorEastAsia" w:hAnsi="Arial" w:cs="Arial"/>
          <w:b w:val="0"/>
          <w:snapToGrid w:val="0"/>
          <w:sz w:val="22"/>
          <w:szCs w:val="22"/>
        </w:rPr>
        <w:t xml:space="preserve"> and attached disclosure documents)</w:t>
      </w:r>
    </w:p>
    <w:p w14:paraId="087E0596" w14:textId="77777777" w:rsidR="00B361B8" w:rsidRPr="00A24C20" w:rsidRDefault="00B361B8" w:rsidP="00E210DC">
      <w:pPr>
        <w:pStyle w:val="Title"/>
        <w:numPr>
          <w:ilvl w:val="0"/>
          <w:numId w:val="11"/>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Faculty must disclose discussion of off-label usage and limitations on information including ongoing research, preliminary data, unsupported opinion, or not the ONLY opinion. </w:t>
      </w:r>
    </w:p>
    <w:p w14:paraId="65A8EFC1" w14:textId="77777777" w:rsidR="00B361B8" w:rsidRPr="00A24C20" w:rsidRDefault="00B361B8" w:rsidP="00E210DC">
      <w:pPr>
        <w:pStyle w:val="Title"/>
        <w:numPr>
          <w:ilvl w:val="0"/>
          <w:numId w:val="14"/>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Instructional materials are timely, </w:t>
      </w:r>
      <w:proofErr w:type="gramStart"/>
      <w:r w:rsidRPr="00A24C20">
        <w:rPr>
          <w:rFonts w:ascii="Arial" w:eastAsiaTheme="minorEastAsia" w:hAnsi="Arial" w:cs="Arial"/>
          <w:b w:val="0"/>
          <w:snapToGrid w:val="0"/>
          <w:sz w:val="22"/>
          <w:szCs w:val="22"/>
        </w:rPr>
        <w:t>CURRENT</w:t>
      </w:r>
      <w:proofErr w:type="gramEnd"/>
      <w:r w:rsidRPr="00A24C20">
        <w:rPr>
          <w:rFonts w:ascii="Arial" w:eastAsiaTheme="minorEastAsia" w:hAnsi="Arial" w:cs="Arial"/>
          <w:b w:val="0"/>
          <w:snapToGrid w:val="0"/>
          <w:sz w:val="22"/>
          <w:szCs w:val="22"/>
        </w:rPr>
        <w:t xml:space="preserve"> and medically sound. </w:t>
      </w:r>
    </w:p>
    <w:p w14:paraId="1D02BC05" w14:textId="77777777" w:rsidR="00B361B8" w:rsidRPr="00A24C20" w:rsidRDefault="00B361B8" w:rsidP="00E210DC">
      <w:pPr>
        <w:pStyle w:val="Title"/>
        <w:numPr>
          <w:ilvl w:val="0"/>
          <w:numId w:val="16"/>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Summary/outline of presentation, along with Goal and specific learning objectives, references / bibliography, post-presentation test questions, case study, problem solving activity are provided for inclusion in Syllabus.</w:t>
      </w:r>
    </w:p>
    <w:p w14:paraId="0CF3DDCB" w14:textId="77777777" w:rsidR="00B361B8" w:rsidRPr="00A24C20" w:rsidRDefault="00B361B8" w:rsidP="00E210DC">
      <w:pPr>
        <w:pStyle w:val="Title"/>
        <w:numPr>
          <w:ilvl w:val="0"/>
          <w:numId w:val="17"/>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Presenters involve participants in interactive learning as a method of solidifying data presented and confirming that objectives have been met. How?  Use of case studies, problem solving, simulation exercises, structured question / answer sessions, group discussion, creation of an action plan, panel discussions. Open floor for interactive discussion.  Leave time for questions and completion of program evaluation form. </w:t>
      </w:r>
    </w:p>
    <w:p w14:paraId="02905D49" w14:textId="77777777" w:rsidR="00B361B8" w:rsidRPr="00A24C20" w:rsidRDefault="00B361B8" w:rsidP="00E210DC">
      <w:pPr>
        <w:pStyle w:val="Title"/>
        <w:numPr>
          <w:ilvl w:val="0"/>
          <w:numId w:val="19"/>
        </w:numPr>
        <w:tabs>
          <w:tab w:val="clear" w:pos="360"/>
          <w:tab w:val="num" w:pos="1008"/>
        </w:tabs>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Learning preferences of target audience are considered by presenter when selecting delivery method to be used. </w:t>
      </w:r>
    </w:p>
    <w:p w14:paraId="77577742" w14:textId="77777777" w:rsidR="00B361B8" w:rsidRPr="00A24C20" w:rsidRDefault="00B361B8" w:rsidP="00E210DC">
      <w:pPr>
        <w:pStyle w:val="Title"/>
        <w:numPr>
          <w:ilvl w:val="0"/>
          <w:numId w:val="20"/>
        </w:numPr>
        <w:ind w:left="1008"/>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Presenters take an active role in </w:t>
      </w:r>
      <w:proofErr w:type="gramStart"/>
      <w:r w:rsidRPr="00A24C20">
        <w:rPr>
          <w:rFonts w:ascii="Arial" w:eastAsiaTheme="minorEastAsia" w:hAnsi="Arial" w:cs="Arial"/>
          <w:b w:val="0"/>
          <w:snapToGrid w:val="0"/>
          <w:sz w:val="22"/>
          <w:szCs w:val="22"/>
        </w:rPr>
        <w:t>development</w:t>
      </w:r>
      <w:proofErr w:type="gramEnd"/>
      <w:r w:rsidRPr="00A24C20">
        <w:rPr>
          <w:rFonts w:ascii="Arial" w:eastAsiaTheme="minorEastAsia" w:hAnsi="Arial" w:cs="Arial"/>
          <w:b w:val="0"/>
          <w:snapToGrid w:val="0"/>
          <w:sz w:val="22"/>
          <w:szCs w:val="22"/>
        </w:rPr>
        <w:t xml:space="preserve"> of presentation – document this. (objectives, outline, post-presentation </w:t>
      </w:r>
      <w:proofErr w:type="gramStart"/>
      <w:r w:rsidRPr="00A24C20">
        <w:rPr>
          <w:rFonts w:ascii="Arial" w:eastAsiaTheme="minorEastAsia" w:hAnsi="Arial" w:cs="Arial"/>
          <w:b w:val="0"/>
          <w:snapToGrid w:val="0"/>
          <w:sz w:val="22"/>
          <w:szCs w:val="22"/>
        </w:rPr>
        <w:t>activities,  determination</w:t>
      </w:r>
      <w:proofErr w:type="gramEnd"/>
      <w:r w:rsidRPr="00A24C20">
        <w:rPr>
          <w:rFonts w:ascii="Arial" w:eastAsiaTheme="minorEastAsia" w:hAnsi="Arial" w:cs="Arial"/>
          <w:b w:val="0"/>
          <w:snapToGrid w:val="0"/>
          <w:sz w:val="22"/>
          <w:szCs w:val="22"/>
        </w:rPr>
        <w:t xml:space="preserve"> of TIME needed to attain objectives)</w:t>
      </w:r>
    </w:p>
    <w:p w14:paraId="71871297" w14:textId="77777777" w:rsidR="00A023F4" w:rsidRPr="00A24C20" w:rsidRDefault="00A023F4" w:rsidP="00290214">
      <w:pPr>
        <w:pStyle w:val="Title"/>
        <w:ind w:left="648"/>
        <w:contextualSpacing/>
        <w:jc w:val="left"/>
        <w:rPr>
          <w:rFonts w:ascii="Arial" w:hAnsi="Arial" w:cs="Arial"/>
          <w:b w:val="0"/>
          <w:snapToGrid w:val="0"/>
          <w:sz w:val="22"/>
          <w:szCs w:val="22"/>
        </w:rPr>
      </w:pPr>
      <w:r w:rsidRPr="00A24C20">
        <w:rPr>
          <w:rFonts w:ascii="Arial" w:eastAsiaTheme="minorEastAsia" w:hAnsi="Arial" w:cs="Arial"/>
          <w:b w:val="0"/>
          <w:snapToGrid w:val="0"/>
          <w:sz w:val="22"/>
          <w:szCs w:val="22"/>
        </w:rPr>
        <w:lastRenderedPageBreak/>
        <w:t xml:space="preserve">NOTE: Encourage the presenter to include information on how the data can be applied to participants’ practice </w:t>
      </w:r>
      <w:r w:rsidR="00183943" w:rsidRPr="00A24C20">
        <w:rPr>
          <w:rFonts w:ascii="Arial" w:eastAsiaTheme="minorEastAsia" w:hAnsi="Arial" w:cs="Arial"/>
          <w:b w:val="0"/>
          <w:snapToGrid w:val="0"/>
          <w:sz w:val="22"/>
          <w:szCs w:val="22"/>
        </w:rPr>
        <w:t xml:space="preserve">while also identifying areas for future research.  In other words – se the challenge for the members of the target audience.  </w:t>
      </w:r>
    </w:p>
    <w:p w14:paraId="65E1261C" w14:textId="77777777" w:rsidR="00A023F4" w:rsidRPr="00A24C20" w:rsidRDefault="00A023F4" w:rsidP="00A023F4">
      <w:pPr>
        <w:spacing w:after="0" w:line="240" w:lineRule="auto"/>
        <w:contextualSpacing/>
        <w:rPr>
          <w:rFonts w:ascii="Arial" w:hAnsi="Arial" w:cs="Arial"/>
        </w:rPr>
      </w:pPr>
    </w:p>
    <w:p w14:paraId="097FF8BC" w14:textId="77777777" w:rsidR="00F108F2" w:rsidRPr="00A24C20" w:rsidRDefault="00F108F2" w:rsidP="00E210DC">
      <w:pPr>
        <w:numPr>
          <w:ilvl w:val="0"/>
          <w:numId w:val="8"/>
        </w:numPr>
        <w:spacing w:after="0" w:line="240" w:lineRule="auto"/>
        <w:ind w:left="648"/>
        <w:contextualSpacing/>
        <w:rPr>
          <w:rFonts w:ascii="Arial" w:hAnsi="Arial" w:cs="Arial"/>
        </w:rPr>
      </w:pPr>
      <w:r w:rsidRPr="00A24C20">
        <w:rPr>
          <w:rFonts w:ascii="Arial" w:hAnsi="Arial" w:cs="Arial"/>
        </w:rPr>
        <w:t xml:space="preserve">Develop marketing strategies, </w:t>
      </w:r>
      <w:proofErr w:type="gramStart"/>
      <w:r w:rsidRPr="00A24C20">
        <w:rPr>
          <w:rFonts w:ascii="Arial" w:hAnsi="Arial" w:cs="Arial"/>
        </w:rPr>
        <w:t>timing</w:t>
      </w:r>
      <w:proofErr w:type="gramEnd"/>
      <w:r w:rsidRPr="00A24C20">
        <w:rPr>
          <w:rFonts w:ascii="Arial" w:hAnsi="Arial" w:cs="Arial"/>
        </w:rPr>
        <w:t xml:space="preserve"> and materials. </w:t>
      </w:r>
    </w:p>
    <w:p w14:paraId="0D7601BE" w14:textId="0DABF79F" w:rsidR="00183943" w:rsidRPr="00A24C20" w:rsidRDefault="00183943" w:rsidP="00183943">
      <w:pPr>
        <w:spacing w:after="0" w:line="240" w:lineRule="auto"/>
        <w:ind w:left="648"/>
        <w:rPr>
          <w:rFonts w:ascii="Arial" w:hAnsi="Arial" w:cs="Arial"/>
        </w:rPr>
      </w:pPr>
      <w:r w:rsidRPr="00A24C20">
        <w:rPr>
          <w:rFonts w:ascii="Arial" w:hAnsi="Arial" w:cs="Arial"/>
        </w:rPr>
        <w:t xml:space="preserve">Program announcement literature will meet all </w:t>
      </w:r>
      <w:r w:rsidR="00101566" w:rsidRPr="00A24C20">
        <w:rPr>
          <w:rFonts w:ascii="Arial" w:hAnsi="Arial" w:cs="Arial"/>
        </w:rPr>
        <w:t xml:space="preserve">accreditation guidelines </w:t>
      </w:r>
      <w:r w:rsidRPr="00A24C20">
        <w:rPr>
          <w:rFonts w:ascii="Arial" w:hAnsi="Arial" w:cs="Arial"/>
        </w:rPr>
        <w:t>and will include the following information:</w:t>
      </w:r>
    </w:p>
    <w:p w14:paraId="79E56D6F" w14:textId="77777777" w:rsidR="00290214" w:rsidRPr="00A24C20" w:rsidRDefault="00290214" w:rsidP="00B92169">
      <w:pPr>
        <w:pStyle w:val="Title"/>
        <w:ind w:left="648"/>
        <w:contextualSpacing/>
        <w:jc w:val="left"/>
        <w:rPr>
          <w:rFonts w:ascii="Arial" w:hAnsi="Arial" w:cs="Arial"/>
          <w:b w:val="0"/>
          <w:snapToGrid w:val="0"/>
          <w:sz w:val="22"/>
          <w:szCs w:val="22"/>
        </w:rPr>
      </w:pPr>
    </w:p>
    <w:p w14:paraId="71A43C6A" w14:textId="77777777" w:rsidR="00A023F4" w:rsidRPr="00A24C20" w:rsidRDefault="00A023F4" w:rsidP="00E210DC">
      <w:pPr>
        <w:pStyle w:val="Title"/>
        <w:numPr>
          <w:ilvl w:val="0"/>
          <w:numId w:val="58"/>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Adequate advanced information must be provided to prospective participants to enable them to be well-informed consumers of CE programs</w:t>
      </w:r>
      <w:r w:rsidRPr="00A24C20">
        <w:rPr>
          <w:rFonts w:ascii="Arial" w:eastAsiaTheme="minorEastAsia" w:hAnsi="Arial" w:cs="Arial"/>
          <w:snapToGrid w:val="0"/>
          <w:sz w:val="22"/>
          <w:szCs w:val="22"/>
        </w:rPr>
        <w:t>.  REQUIRED ELEMENTS</w:t>
      </w:r>
      <w:r w:rsidRPr="00A24C20">
        <w:rPr>
          <w:rFonts w:ascii="Arial" w:eastAsiaTheme="minorEastAsia" w:hAnsi="Arial" w:cs="Arial"/>
          <w:b w:val="0"/>
          <w:snapToGrid w:val="0"/>
          <w:sz w:val="22"/>
          <w:szCs w:val="22"/>
        </w:rPr>
        <w:t xml:space="preserve"> for all brochures/ads/memos/invitations/announcements/Syllabi/web postings/etc. </w:t>
      </w:r>
    </w:p>
    <w:p w14:paraId="44AE9E3A" w14:textId="77777777" w:rsidR="001C5FDA" w:rsidRPr="00A24C20" w:rsidRDefault="001C5FDA" w:rsidP="00B92169">
      <w:pPr>
        <w:pStyle w:val="Title"/>
        <w:ind w:left="648"/>
        <w:contextualSpacing/>
        <w:jc w:val="left"/>
        <w:rPr>
          <w:rFonts w:ascii="Arial" w:hAnsi="Arial" w:cs="Arial"/>
          <w:b w:val="0"/>
          <w:snapToGrid w:val="0"/>
          <w:sz w:val="22"/>
          <w:szCs w:val="22"/>
        </w:rPr>
      </w:pPr>
    </w:p>
    <w:p w14:paraId="79F8EA50" w14:textId="77777777" w:rsidR="001C5FDA" w:rsidRPr="00A24C20" w:rsidRDefault="001C5FDA" w:rsidP="00E210DC">
      <w:pPr>
        <w:pStyle w:val="Title"/>
        <w:numPr>
          <w:ilvl w:val="0"/>
          <w:numId w:val="58"/>
        </w:numPr>
        <w:contextualSpacing/>
        <w:jc w:val="left"/>
        <w:rPr>
          <w:rFonts w:ascii="Arial" w:eastAsiaTheme="minorEastAsia" w:hAnsi="Arial" w:cs="Arial"/>
          <w:snapToGrid w:val="0"/>
          <w:sz w:val="22"/>
          <w:szCs w:val="22"/>
        </w:rPr>
      </w:pPr>
      <w:r w:rsidRPr="00A24C20">
        <w:rPr>
          <w:rFonts w:ascii="Arial" w:eastAsiaTheme="minorEastAsia" w:hAnsi="Arial" w:cs="Arial"/>
          <w:snapToGrid w:val="0"/>
          <w:sz w:val="22"/>
          <w:szCs w:val="22"/>
        </w:rPr>
        <w:t xml:space="preserve">MANDATORY CRITERIA FOR WRITTEN MATERIALS </w:t>
      </w:r>
    </w:p>
    <w:p w14:paraId="5D41F7B2"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Educational purpose, </w:t>
      </w:r>
      <w:proofErr w:type="gramStart"/>
      <w:r w:rsidRPr="00A24C20">
        <w:rPr>
          <w:rFonts w:ascii="Arial" w:eastAsiaTheme="minorEastAsia" w:hAnsi="Arial" w:cs="Arial"/>
          <w:b w:val="0"/>
          <w:snapToGrid w:val="0"/>
          <w:sz w:val="22"/>
          <w:szCs w:val="22"/>
        </w:rPr>
        <w:t>goals</w:t>
      </w:r>
      <w:proofErr w:type="gramEnd"/>
      <w:r w:rsidRPr="00A24C20">
        <w:rPr>
          <w:rFonts w:ascii="Arial" w:eastAsiaTheme="minorEastAsia" w:hAnsi="Arial" w:cs="Arial"/>
          <w:b w:val="0"/>
          <w:snapToGrid w:val="0"/>
          <w:sz w:val="22"/>
          <w:szCs w:val="22"/>
        </w:rPr>
        <w:t xml:space="preserve"> and specific learning</w:t>
      </w:r>
    </w:p>
    <w:p w14:paraId="46C85296" w14:textId="77777777" w:rsidR="00BF13AB" w:rsidRPr="00A24C20" w:rsidRDefault="00BF13AB" w:rsidP="00E210DC">
      <w:pPr>
        <w:pStyle w:val="Title"/>
        <w:numPr>
          <w:ilvl w:val="1"/>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Note: if you have a topic where there are multiple speakers, you may provide an overall goal and program objectives in your promotional material rather than goal/objectives for every speaker’s individual presentation.  HOWEVER, the Syllabus does need learning objectives for each presentation. </w:t>
      </w:r>
    </w:p>
    <w:p w14:paraId="0E15260D"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Target audience: individuals who will benefit from taking the </w:t>
      </w:r>
      <w:proofErr w:type="gramStart"/>
      <w:r w:rsidRPr="00A24C20">
        <w:rPr>
          <w:rFonts w:ascii="Arial" w:eastAsiaTheme="minorEastAsia" w:hAnsi="Arial" w:cs="Arial"/>
          <w:b w:val="0"/>
          <w:snapToGrid w:val="0"/>
          <w:sz w:val="22"/>
          <w:szCs w:val="22"/>
        </w:rPr>
        <w:t>program</w:t>
      </w:r>
      <w:proofErr w:type="gramEnd"/>
    </w:p>
    <w:p w14:paraId="5C61873B"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 xml:space="preserve">Faculty members, credentials/degrees, title/position, and disclosure information (or notice of how disclosure data will be provided). At a minimum, disclosure information must be provided in </w:t>
      </w:r>
      <w:proofErr w:type="gramStart"/>
      <w:r w:rsidRPr="00A24C20">
        <w:rPr>
          <w:rFonts w:ascii="Arial" w:hAnsi="Arial" w:cs="Arial"/>
        </w:rPr>
        <w:t>program</w:t>
      </w:r>
      <w:proofErr w:type="gramEnd"/>
      <w:r w:rsidRPr="00A24C20">
        <w:rPr>
          <w:rFonts w:ascii="Arial" w:hAnsi="Arial" w:cs="Arial"/>
        </w:rPr>
        <w:t xml:space="preserve"> syllabus.  </w:t>
      </w:r>
    </w:p>
    <w:p w14:paraId="248DB95A"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Fees for the program stating what is and is not covered by the fee. Deadlines for registration, </w:t>
      </w:r>
      <w:proofErr w:type="gramStart"/>
      <w:r w:rsidRPr="00A24C20">
        <w:rPr>
          <w:rFonts w:ascii="Arial" w:eastAsiaTheme="minorEastAsia" w:hAnsi="Arial" w:cs="Arial"/>
          <w:b w:val="0"/>
          <w:snapToGrid w:val="0"/>
          <w:sz w:val="22"/>
          <w:szCs w:val="22"/>
        </w:rPr>
        <w:t>cancellations</w:t>
      </w:r>
      <w:proofErr w:type="gramEnd"/>
      <w:r w:rsidRPr="00A24C20">
        <w:rPr>
          <w:rFonts w:ascii="Arial" w:eastAsiaTheme="minorEastAsia" w:hAnsi="Arial" w:cs="Arial"/>
          <w:b w:val="0"/>
          <w:snapToGrid w:val="0"/>
          <w:sz w:val="22"/>
          <w:szCs w:val="22"/>
        </w:rPr>
        <w:t xml:space="preserve"> and fee refunds.  </w:t>
      </w:r>
    </w:p>
    <w:p w14:paraId="6C0C8025"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 xml:space="preserve">Schedule of educational activities.  </w:t>
      </w:r>
    </w:p>
    <w:p w14:paraId="369CEC1A" w14:textId="77682CCB"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The amount of continuing education credit that can be earned through participation and successful completion of the program.</w:t>
      </w:r>
    </w:p>
    <w:p w14:paraId="3D1A6136" w14:textId="473BAA59"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 xml:space="preserve">The official logo of each accrediting organization is used as appropriate in conjunction with the official statement identifying the approved provider(s) sponsoring or cosponsoring the program. </w:t>
      </w:r>
      <w:r w:rsidR="00C623F1" w:rsidRPr="00A24C20">
        <w:rPr>
          <w:rFonts w:ascii="Arial" w:hAnsi="Arial" w:cs="Arial"/>
        </w:rPr>
        <w:t>ASPEN</w:t>
      </w:r>
      <w:r w:rsidRPr="00A24C20">
        <w:rPr>
          <w:rFonts w:ascii="Arial" w:hAnsi="Arial" w:cs="Arial"/>
        </w:rPr>
        <w:t xml:space="preserve"> will provide these statements to be used.  </w:t>
      </w:r>
    </w:p>
    <w:p w14:paraId="38101E33"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 xml:space="preserve">For ACPE, the Universal Activity Number (UAN) assigned to the program with the pharmacy </w:t>
      </w:r>
      <w:proofErr w:type="gramStart"/>
      <w:r w:rsidRPr="00A24C20">
        <w:rPr>
          <w:rFonts w:ascii="Arial" w:hAnsi="Arial" w:cs="Arial"/>
        </w:rPr>
        <w:t>designee</w:t>
      </w:r>
      <w:proofErr w:type="gramEnd"/>
    </w:p>
    <w:p w14:paraId="5D634C3D"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For ACPE, the type of activity being provided:  knowledge, application, or practice.</w:t>
      </w:r>
    </w:p>
    <w:p w14:paraId="4570A577"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For CDR, the learning level (1,2,3) assigned to the program.</w:t>
      </w:r>
    </w:p>
    <w:p w14:paraId="0D888FE3" w14:textId="77777777" w:rsidR="00BF13AB" w:rsidRPr="00A24C20" w:rsidRDefault="00BF13AB" w:rsidP="00E210DC">
      <w:pPr>
        <w:numPr>
          <w:ilvl w:val="0"/>
          <w:numId w:val="51"/>
        </w:numPr>
        <w:spacing w:after="0" w:line="240" w:lineRule="auto"/>
        <w:rPr>
          <w:rFonts w:ascii="Arial" w:hAnsi="Arial" w:cs="Arial"/>
        </w:rPr>
      </w:pPr>
      <w:r w:rsidRPr="00A24C20">
        <w:rPr>
          <w:rFonts w:ascii="Arial" w:hAnsi="Arial" w:cs="Arial"/>
        </w:rPr>
        <w:t>Description of requirements established for successful completion of the continuing education program and subsequent awarding of credit.</w:t>
      </w:r>
    </w:p>
    <w:p w14:paraId="4B04C025" w14:textId="77777777" w:rsidR="006A72F9" w:rsidRPr="00A24C20" w:rsidRDefault="006A72F9" w:rsidP="00E210DC">
      <w:pPr>
        <w:numPr>
          <w:ilvl w:val="0"/>
          <w:numId w:val="51"/>
        </w:numPr>
        <w:spacing w:after="0" w:line="240" w:lineRule="auto"/>
        <w:rPr>
          <w:rFonts w:ascii="Arial" w:hAnsi="Arial" w:cs="Arial"/>
        </w:rPr>
      </w:pPr>
      <w:r w:rsidRPr="00A24C20">
        <w:rPr>
          <w:rFonts w:ascii="Arial" w:hAnsi="Arial" w:cs="Arial"/>
        </w:rPr>
        <w:t xml:space="preserve">Acknowledgement of outside organization(s) providing financial support will be </w:t>
      </w:r>
      <w:proofErr w:type="gramStart"/>
      <w:r w:rsidRPr="00A24C20">
        <w:rPr>
          <w:rFonts w:ascii="Arial" w:hAnsi="Arial" w:cs="Arial"/>
        </w:rPr>
        <w:t>included, but</w:t>
      </w:r>
      <w:proofErr w:type="gramEnd"/>
      <w:r w:rsidRPr="00A24C20">
        <w:rPr>
          <w:rFonts w:ascii="Arial" w:hAnsi="Arial" w:cs="Arial"/>
        </w:rPr>
        <w:t xml:space="preserve"> will not be product specific. When acknowledging in the syllabus, must be at the front of the syllabus. </w:t>
      </w:r>
    </w:p>
    <w:p w14:paraId="104C2CA0" w14:textId="77777777" w:rsidR="00FF7396" w:rsidRPr="00A24C20" w:rsidRDefault="00FF7396" w:rsidP="00E210DC">
      <w:pPr>
        <w:numPr>
          <w:ilvl w:val="0"/>
          <w:numId w:val="51"/>
        </w:numPr>
        <w:spacing w:after="0" w:line="240" w:lineRule="auto"/>
        <w:rPr>
          <w:rFonts w:ascii="Arial" w:hAnsi="Arial" w:cs="Arial"/>
        </w:rPr>
      </w:pPr>
      <w:r w:rsidRPr="00A24C20">
        <w:rPr>
          <w:rFonts w:ascii="Arial" w:hAnsi="Arial" w:cs="Arial"/>
        </w:rPr>
        <w:t>The initial release date (or date of most recent review) and termination date for ongoing programs, and enduring or home study programs</w:t>
      </w:r>
    </w:p>
    <w:p w14:paraId="5558C027" w14:textId="77777777" w:rsidR="00FF7396" w:rsidRPr="00A24C20" w:rsidRDefault="00FF7396" w:rsidP="00E210DC">
      <w:pPr>
        <w:numPr>
          <w:ilvl w:val="0"/>
          <w:numId w:val="51"/>
        </w:numPr>
        <w:spacing w:after="0" w:line="240" w:lineRule="auto"/>
        <w:rPr>
          <w:rFonts w:ascii="Arial" w:hAnsi="Arial" w:cs="Arial"/>
        </w:rPr>
      </w:pPr>
      <w:r w:rsidRPr="00A24C20">
        <w:rPr>
          <w:rFonts w:ascii="Arial" w:hAnsi="Arial" w:cs="Arial"/>
        </w:rPr>
        <w:t xml:space="preserve">Internet based activities must </w:t>
      </w:r>
      <w:proofErr w:type="gramStart"/>
      <w:r w:rsidRPr="00A24C20">
        <w:rPr>
          <w:rFonts w:ascii="Arial" w:hAnsi="Arial" w:cs="Arial"/>
        </w:rPr>
        <w:t>include</w:t>
      </w:r>
      <w:proofErr w:type="gramEnd"/>
      <w:r w:rsidRPr="00A24C20">
        <w:rPr>
          <w:rFonts w:ascii="Arial" w:hAnsi="Arial" w:cs="Arial"/>
        </w:rPr>
        <w:t xml:space="preserve"> </w:t>
      </w:r>
    </w:p>
    <w:p w14:paraId="48D083B1"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 xml:space="preserve">Hardware requirements:  minimum hardware requirements including the minimum memory, storage, processor speed and multimedia components required by the </w:t>
      </w:r>
      <w:proofErr w:type="gramStart"/>
      <w:r w:rsidRPr="00A24C20">
        <w:rPr>
          <w:rFonts w:ascii="Arial" w:hAnsi="Arial" w:cs="Arial"/>
        </w:rPr>
        <w:t>learner</w:t>
      </w:r>
      <w:proofErr w:type="gramEnd"/>
    </w:p>
    <w:p w14:paraId="0258E9E2"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lastRenderedPageBreak/>
        <w:t>Software requirements:  minimum software requirements including the Internet Browser(s) and minimum version along with any Browser “</w:t>
      </w:r>
      <w:proofErr w:type="gramStart"/>
      <w:r w:rsidRPr="00A24C20">
        <w:rPr>
          <w:rFonts w:ascii="Arial" w:hAnsi="Arial" w:cs="Arial"/>
        </w:rPr>
        <w:t>plug –ins</w:t>
      </w:r>
      <w:proofErr w:type="gramEnd"/>
      <w:r w:rsidRPr="00A24C20">
        <w:rPr>
          <w:rFonts w:ascii="Arial" w:hAnsi="Arial" w:cs="Arial"/>
        </w:rPr>
        <w:t xml:space="preserve">” that may be required.  </w:t>
      </w:r>
    </w:p>
    <w:p w14:paraId="281128A4"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Internet:  internet and minimum connectivity speed that the learner must have</w:t>
      </w:r>
    </w:p>
    <w:p w14:paraId="3550F57F"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 xml:space="preserve">Provider contact information:  the accredited provider must have a mechanism in place for the learner to be able to contact the provider if there are questions about the internet continuing education </w:t>
      </w:r>
      <w:proofErr w:type="gramStart"/>
      <w:r w:rsidRPr="00A24C20">
        <w:rPr>
          <w:rFonts w:ascii="Arial" w:hAnsi="Arial" w:cs="Arial"/>
        </w:rPr>
        <w:t>activity</w:t>
      </w:r>
      <w:proofErr w:type="gramEnd"/>
    </w:p>
    <w:p w14:paraId="7DE6D26A"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 xml:space="preserve">Policy on Privacy and Confidentiality:  accredited provider must </w:t>
      </w:r>
      <w:proofErr w:type="gramStart"/>
      <w:r w:rsidRPr="00A24C20">
        <w:rPr>
          <w:rFonts w:ascii="Arial" w:hAnsi="Arial" w:cs="Arial"/>
        </w:rPr>
        <w:t>have ,</w:t>
      </w:r>
      <w:proofErr w:type="gramEnd"/>
      <w:r w:rsidRPr="00A24C20">
        <w:rPr>
          <w:rFonts w:ascii="Arial" w:hAnsi="Arial" w:cs="Arial"/>
        </w:rPr>
        <w:t xml:space="preserve"> adhere to, and inform the learner about its policy on privacy and confidentiality that relates to the continuing education activities it provides on the internet.  </w:t>
      </w:r>
    </w:p>
    <w:p w14:paraId="1B231F13" w14:textId="77777777" w:rsidR="00FF7396" w:rsidRPr="00A24C20" w:rsidRDefault="00FF7396" w:rsidP="00E210DC">
      <w:pPr>
        <w:numPr>
          <w:ilvl w:val="2"/>
          <w:numId w:val="51"/>
        </w:numPr>
        <w:spacing w:after="0" w:line="240" w:lineRule="auto"/>
        <w:rPr>
          <w:rFonts w:ascii="Arial" w:hAnsi="Arial" w:cs="Arial"/>
        </w:rPr>
      </w:pPr>
      <w:r w:rsidRPr="00A24C20">
        <w:rPr>
          <w:rFonts w:ascii="Arial" w:hAnsi="Arial" w:cs="Arial"/>
        </w:rPr>
        <w:t>Method of user participation in the learning process</w:t>
      </w:r>
    </w:p>
    <w:p w14:paraId="2D6BEB67" w14:textId="77777777" w:rsidR="00FF7396" w:rsidRPr="00A24C20" w:rsidRDefault="00FF7396" w:rsidP="00E210DC">
      <w:pPr>
        <w:numPr>
          <w:ilvl w:val="0"/>
          <w:numId w:val="51"/>
        </w:numPr>
        <w:spacing w:after="0" w:line="240" w:lineRule="auto"/>
        <w:rPr>
          <w:rFonts w:ascii="Arial" w:hAnsi="Arial" w:cs="Arial"/>
          <w:b/>
          <w:bCs/>
        </w:rPr>
      </w:pPr>
      <w:r w:rsidRPr="00A24C20">
        <w:rPr>
          <w:rFonts w:ascii="Arial" w:hAnsi="Arial" w:cs="Arial"/>
        </w:rPr>
        <w:t>Americans with Disabilities Act Statement.</w:t>
      </w:r>
    </w:p>
    <w:p w14:paraId="20329D8B" w14:textId="77777777" w:rsidR="00FF7396" w:rsidRPr="00A24C20" w:rsidRDefault="00FF7396" w:rsidP="00E210DC">
      <w:pPr>
        <w:numPr>
          <w:ilvl w:val="0"/>
          <w:numId w:val="51"/>
        </w:numPr>
        <w:spacing w:after="0" w:line="240" w:lineRule="auto"/>
        <w:rPr>
          <w:rFonts w:ascii="Arial" w:hAnsi="Arial" w:cs="Arial"/>
          <w:b/>
          <w:bCs/>
        </w:rPr>
      </w:pPr>
      <w:r w:rsidRPr="00A24C20">
        <w:rPr>
          <w:rFonts w:ascii="Arial" w:hAnsi="Arial" w:cs="Arial"/>
        </w:rPr>
        <w:t xml:space="preserve">Grievance Policy </w:t>
      </w:r>
      <w:r w:rsidRPr="00A24C20">
        <w:rPr>
          <w:rFonts w:ascii="Arial" w:hAnsi="Arial" w:cs="Arial"/>
          <w:b/>
          <w:bCs/>
        </w:rPr>
        <w:t xml:space="preserve"> </w:t>
      </w:r>
    </w:p>
    <w:p w14:paraId="50D2B024" w14:textId="77777777" w:rsidR="00FF7396" w:rsidRPr="00A24C20" w:rsidRDefault="00FF7396" w:rsidP="00E210DC">
      <w:pPr>
        <w:numPr>
          <w:ilvl w:val="0"/>
          <w:numId w:val="51"/>
        </w:numPr>
        <w:spacing w:after="0" w:line="240" w:lineRule="auto"/>
        <w:rPr>
          <w:rFonts w:ascii="Arial" w:hAnsi="Arial" w:cs="Arial"/>
        </w:rPr>
      </w:pPr>
      <w:r w:rsidRPr="00A24C20">
        <w:rPr>
          <w:rFonts w:ascii="Arial" w:hAnsi="Arial" w:cs="Arial"/>
        </w:rPr>
        <w:t>Statement that attendance at this event does not qualify the nurse attendee to alter their scope of practice.</w:t>
      </w:r>
    </w:p>
    <w:p w14:paraId="3DBC3C54" w14:textId="77777777" w:rsidR="00FF7396" w:rsidRPr="00A24C20" w:rsidRDefault="00FF7396" w:rsidP="00E210DC">
      <w:pPr>
        <w:numPr>
          <w:ilvl w:val="0"/>
          <w:numId w:val="51"/>
        </w:numPr>
        <w:spacing w:after="0" w:line="240" w:lineRule="auto"/>
        <w:rPr>
          <w:rFonts w:ascii="Arial" w:hAnsi="Arial" w:cs="Arial"/>
        </w:rPr>
      </w:pPr>
      <w:r w:rsidRPr="00A24C20">
        <w:rPr>
          <w:rFonts w:ascii="Arial" w:hAnsi="Arial" w:cs="Arial"/>
        </w:rPr>
        <w:t xml:space="preserve">Statement that product endorsement does not </w:t>
      </w:r>
      <w:proofErr w:type="gramStart"/>
      <w:r w:rsidRPr="00A24C20">
        <w:rPr>
          <w:rFonts w:ascii="Arial" w:hAnsi="Arial" w:cs="Arial"/>
        </w:rPr>
        <w:t>exist</w:t>
      </w:r>
      <w:proofErr w:type="gramEnd"/>
    </w:p>
    <w:p w14:paraId="796347E4" w14:textId="77777777" w:rsidR="00BF13AB" w:rsidRPr="00A24C20" w:rsidRDefault="00BF13AB"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Location of program (City/State)</w:t>
      </w:r>
    </w:p>
    <w:p w14:paraId="70C9ECD0" w14:textId="245F72B2" w:rsidR="00BF13AB" w:rsidRPr="00A24C20" w:rsidRDefault="00C623F1" w:rsidP="00E210DC">
      <w:pPr>
        <w:pStyle w:val="Title"/>
        <w:numPr>
          <w:ilvl w:val="0"/>
          <w:numId w:val="51"/>
        </w:numPr>
        <w:contextualSpacing/>
        <w:jc w:val="left"/>
        <w:rPr>
          <w:rFonts w:ascii="Arial" w:eastAsiaTheme="minorEastAsia" w:hAnsi="Arial" w:cs="Arial"/>
          <w:b w:val="0"/>
          <w:snapToGrid w:val="0"/>
          <w:sz w:val="22"/>
          <w:szCs w:val="22"/>
        </w:rPr>
      </w:pPr>
      <w:r w:rsidRPr="00A24C20">
        <w:rPr>
          <w:rFonts w:ascii="Arial" w:eastAsiaTheme="minorEastAsia" w:hAnsi="Arial" w:cs="Arial"/>
          <w:b w:val="0"/>
          <w:snapToGrid w:val="0"/>
          <w:sz w:val="22"/>
          <w:szCs w:val="22"/>
        </w:rPr>
        <w:t>ASPEN</w:t>
      </w:r>
      <w:r w:rsidR="00BF13AB" w:rsidRPr="00A24C20">
        <w:rPr>
          <w:rFonts w:ascii="Arial" w:eastAsiaTheme="minorEastAsia" w:hAnsi="Arial" w:cs="Arial"/>
          <w:b w:val="0"/>
          <w:snapToGrid w:val="0"/>
          <w:sz w:val="22"/>
          <w:szCs w:val="22"/>
        </w:rPr>
        <w:t xml:space="preserve"> address / phone number /fax / website </w:t>
      </w:r>
    </w:p>
    <w:p w14:paraId="3B2DC0AE" w14:textId="77777777" w:rsidR="00BF13AB" w:rsidRPr="00A24C20" w:rsidRDefault="00BF13AB" w:rsidP="00A023F4">
      <w:pPr>
        <w:pStyle w:val="Title"/>
        <w:contextualSpacing/>
        <w:jc w:val="left"/>
        <w:rPr>
          <w:rFonts w:ascii="Arial" w:hAnsi="Arial" w:cs="Arial"/>
          <w:snapToGrid w:val="0"/>
          <w:sz w:val="22"/>
          <w:szCs w:val="22"/>
        </w:rPr>
      </w:pPr>
    </w:p>
    <w:p w14:paraId="6545A0AF" w14:textId="77777777" w:rsidR="00F108F2" w:rsidRPr="00A24C20" w:rsidRDefault="00667F91" w:rsidP="00FA3EA4">
      <w:pPr>
        <w:pStyle w:val="Heading1"/>
        <w:contextualSpacing/>
        <w:rPr>
          <w:rFonts w:ascii="Arial" w:hAnsi="Arial" w:cs="Arial"/>
          <w:i/>
          <w:sz w:val="22"/>
          <w:szCs w:val="22"/>
        </w:rPr>
      </w:pPr>
      <w:r w:rsidRPr="00A24C20">
        <w:rPr>
          <w:rFonts w:ascii="Arial" w:eastAsiaTheme="minorEastAsia" w:hAnsi="Arial" w:cs="Arial"/>
          <w:i/>
          <w:iCs/>
          <w:sz w:val="22"/>
          <w:szCs w:val="22"/>
        </w:rPr>
        <w:t xml:space="preserve">Implementation </w:t>
      </w:r>
    </w:p>
    <w:p w14:paraId="3B3252BC"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Select and contract with faculty (including disclosure, release forms, responsibilities, reimbursement</w:t>
      </w:r>
      <w:r w:rsidR="00456CE1" w:rsidRPr="00A24C20">
        <w:rPr>
          <w:rFonts w:ascii="Arial" w:hAnsi="Arial" w:cs="Arial"/>
        </w:rPr>
        <w:t xml:space="preserve"> policies</w:t>
      </w:r>
      <w:r w:rsidRPr="00A24C20">
        <w:rPr>
          <w:rFonts w:ascii="Arial" w:hAnsi="Arial" w:cs="Arial"/>
        </w:rPr>
        <w:t>).</w:t>
      </w:r>
    </w:p>
    <w:p w14:paraId="149CC520" w14:textId="77777777" w:rsidR="00B20C49" w:rsidRPr="00A24C20" w:rsidRDefault="00B20C49" w:rsidP="00B20C49">
      <w:pPr>
        <w:pStyle w:val="ListParagraph"/>
        <w:spacing w:after="0" w:line="240" w:lineRule="auto"/>
        <w:ind w:left="648"/>
        <w:rPr>
          <w:rFonts w:ascii="Arial" w:hAnsi="Arial" w:cs="Arial"/>
        </w:rPr>
      </w:pPr>
    </w:p>
    <w:p w14:paraId="5D431365"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Develop learner </w:t>
      </w:r>
      <w:proofErr w:type="gramStart"/>
      <w:r w:rsidRPr="00A24C20">
        <w:rPr>
          <w:rFonts w:ascii="Arial" w:hAnsi="Arial" w:cs="Arial"/>
        </w:rPr>
        <w:t>goal</w:t>
      </w:r>
      <w:proofErr w:type="gramEnd"/>
      <w:r w:rsidRPr="00A24C20">
        <w:rPr>
          <w:rFonts w:ascii="Arial" w:hAnsi="Arial" w:cs="Arial"/>
        </w:rPr>
        <w:t xml:space="preserve"> and objectives with faculty for each presentation. </w:t>
      </w:r>
    </w:p>
    <w:p w14:paraId="714C016D" w14:textId="77777777" w:rsidR="00A023F4" w:rsidRPr="00A24C20" w:rsidRDefault="00A023F4" w:rsidP="00A023F4">
      <w:pPr>
        <w:spacing w:after="0" w:line="240" w:lineRule="auto"/>
        <w:contextualSpacing/>
        <w:rPr>
          <w:rFonts w:ascii="Arial" w:hAnsi="Arial" w:cs="Arial"/>
        </w:rPr>
      </w:pPr>
    </w:p>
    <w:p w14:paraId="0BDF967B" w14:textId="77777777" w:rsidR="00A023F4" w:rsidRPr="00A24C20" w:rsidRDefault="00A023F4" w:rsidP="002E3330">
      <w:pPr>
        <w:spacing w:line="240" w:lineRule="auto"/>
        <w:ind w:left="648"/>
        <w:contextualSpacing/>
        <w:rPr>
          <w:rFonts w:ascii="Arial" w:hAnsi="Arial" w:cs="Arial"/>
        </w:rPr>
      </w:pPr>
      <w:r w:rsidRPr="00A24C20">
        <w:rPr>
          <w:rFonts w:ascii="Arial" w:hAnsi="Arial" w:cs="Arial"/>
        </w:rPr>
        <w:t xml:space="preserve">Objectives should be MEASURABLE i.e., identify observable actions (who will do what as measured by what and by when), and support the overall goal FROM THE STUDENT’S PERSPECTIVE.  Here is a very handy list of words that are action oriented and useful for creation of objectives. </w:t>
      </w:r>
    </w:p>
    <w:p w14:paraId="1B9CA51B" w14:textId="77777777" w:rsidR="00A023F4" w:rsidRPr="00A24C20" w:rsidRDefault="00A023F4" w:rsidP="00A023F4">
      <w:pPr>
        <w:pStyle w:val="Heading4"/>
        <w:contextualSpacing/>
        <w:rPr>
          <w:rFonts w:cs="Arial"/>
          <w:b/>
          <w:i w:val="0"/>
          <w:sz w:val="22"/>
          <w:szCs w:val="22"/>
        </w:rPr>
      </w:pPr>
      <w:r w:rsidRPr="00A24C20">
        <w:rPr>
          <w:rFonts w:eastAsiaTheme="minorEastAsia" w:cs="Arial"/>
          <w:b/>
          <w:bCs/>
          <w:i w:val="0"/>
          <w:sz w:val="22"/>
          <w:szCs w:val="22"/>
        </w:rPr>
        <w:t>OBJECTIVES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A023F4" w:rsidRPr="00250116" w14:paraId="623596C9" w14:textId="77777777" w:rsidTr="6ABA1107">
        <w:tc>
          <w:tcPr>
            <w:tcW w:w="1250" w:type="pct"/>
          </w:tcPr>
          <w:p w14:paraId="6376CE07"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 xml:space="preserve">ACQUISITION OF KNOWLEDGE </w:t>
            </w:r>
          </w:p>
        </w:tc>
        <w:tc>
          <w:tcPr>
            <w:tcW w:w="1250" w:type="pct"/>
          </w:tcPr>
          <w:p w14:paraId="5FCADED9"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ENHANCEMENT OF THINKING SKILLS</w:t>
            </w:r>
          </w:p>
        </w:tc>
        <w:tc>
          <w:tcPr>
            <w:tcW w:w="1250" w:type="pct"/>
          </w:tcPr>
          <w:p w14:paraId="04D411C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DEVELOPMENT OF PSYCHOMOTOR SKILLS</w:t>
            </w:r>
          </w:p>
        </w:tc>
        <w:tc>
          <w:tcPr>
            <w:tcW w:w="1250" w:type="pct"/>
          </w:tcPr>
          <w:p w14:paraId="56BB1586"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CHANGES IN ATTITUDES, VALUES, FEELINGS</w:t>
            </w:r>
          </w:p>
        </w:tc>
      </w:tr>
      <w:tr w:rsidR="00A023F4" w:rsidRPr="00250116" w14:paraId="5E7FB8ED" w14:textId="77777777" w:rsidTr="6ABA1107">
        <w:tc>
          <w:tcPr>
            <w:tcW w:w="1250" w:type="pct"/>
          </w:tcPr>
          <w:p w14:paraId="3CE68672"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identify</w:t>
            </w:r>
          </w:p>
        </w:tc>
        <w:tc>
          <w:tcPr>
            <w:tcW w:w="1250" w:type="pct"/>
          </w:tcPr>
          <w:p w14:paraId="72C08CB1"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reflect</w:t>
            </w:r>
          </w:p>
        </w:tc>
        <w:tc>
          <w:tcPr>
            <w:tcW w:w="1250" w:type="pct"/>
          </w:tcPr>
          <w:p w14:paraId="5FE254D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demonstrate</w:t>
            </w:r>
          </w:p>
        </w:tc>
        <w:tc>
          <w:tcPr>
            <w:tcW w:w="1250" w:type="pct"/>
          </w:tcPr>
          <w:p w14:paraId="08DE9827"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challenge</w:t>
            </w:r>
          </w:p>
        </w:tc>
      </w:tr>
      <w:tr w:rsidR="00A023F4" w:rsidRPr="00250116" w14:paraId="1B5AC103" w14:textId="77777777" w:rsidTr="6ABA1107">
        <w:trPr>
          <w:trHeight w:val="280"/>
        </w:trPr>
        <w:tc>
          <w:tcPr>
            <w:tcW w:w="1250" w:type="pct"/>
          </w:tcPr>
          <w:p w14:paraId="64E6551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list</w:t>
            </w:r>
          </w:p>
        </w:tc>
        <w:tc>
          <w:tcPr>
            <w:tcW w:w="1250" w:type="pct"/>
          </w:tcPr>
          <w:p w14:paraId="735BD40F"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compare</w:t>
            </w:r>
          </w:p>
        </w:tc>
        <w:tc>
          <w:tcPr>
            <w:tcW w:w="1250" w:type="pct"/>
          </w:tcPr>
          <w:p w14:paraId="24E328D4"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produce</w:t>
            </w:r>
          </w:p>
        </w:tc>
        <w:tc>
          <w:tcPr>
            <w:tcW w:w="1250" w:type="pct"/>
          </w:tcPr>
          <w:p w14:paraId="39A21DB7"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defend</w:t>
            </w:r>
          </w:p>
        </w:tc>
      </w:tr>
      <w:tr w:rsidR="00A023F4" w:rsidRPr="00250116" w14:paraId="181E30CB" w14:textId="77777777" w:rsidTr="6ABA1107">
        <w:trPr>
          <w:trHeight w:val="280"/>
        </w:trPr>
        <w:tc>
          <w:tcPr>
            <w:tcW w:w="1250" w:type="pct"/>
          </w:tcPr>
          <w:p w14:paraId="03AB472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define</w:t>
            </w:r>
          </w:p>
        </w:tc>
        <w:tc>
          <w:tcPr>
            <w:tcW w:w="1250" w:type="pct"/>
          </w:tcPr>
          <w:p w14:paraId="5CD5DD23"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contrast</w:t>
            </w:r>
          </w:p>
        </w:tc>
        <w:tc>
          <w:tcPr>
            <w:tcW w:w="1250" w:type="pct"/>
          </w:tcPr>
          <w:p w14:paraId="1391817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assemble</w:t>
            </w:r>
          </w:p>
        </w:tc>
        <w:tc>
          <w:tcPr>
            <w:tcW w:w="1250" w:type="pct"/>
          </w:tcPr>
          <w:p w14:paraId="5020DF2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judge</w:t>
            </w:r>
          </w:p>
        </w:tc>
      </w:tr>
      <w:tr w:rsidR="00A023F4" w:rsidRPr="00250116" w14:paraId="3F0DC14C" w14:textId="77777777" w:rsidTr="6ABA1107">
        <w:tc>
          <w:tcPr>
            <w:tcW w:w="1250" w:type="pct"/>
          </w:tcPr>
          <w:p w14:paraId="594289C0"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state</w:t>
            </w:r>
          </w:p>
        </w:tc>
        <w:tc>
          <w:tcPr>
            <w:tcW w:w="1250" w:type="pct"/>
          </w:tcPr>
          <w:p w14:paraId="68AB78D1"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classify</w:t>
            </w:r>
          </w:p>
        </w:tc>
        <w:tc>
          <w:tcPr>
            <w:tcW w:w="1250" w:type="pct"/>
          </w:tcPr>
          <w:p w14:paraId="1546E39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install</w:t>
            </w:r>
          </w:p>
        </w:tc>
        <w:tc>
          <w:tcPr>
            <w:tcW w:w="1250" w:type="pct"/>
          </w:tcPr>
          <w:p w14:paraId="5B96B0E9"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accept</w:t>
            </w:r>
          </w:p>
        </w:tc>
      </w:tr>
      <w:tr w:rsidR="00A023F4" w:rsidRPr="00250116" w14:paraId="522DCCCD" w14:textId="77777777" w:rsidTr="6ABA1107">
        <w:tc>
          <w:tcPr>
            <w:tcW w:w="1250" w:type="pct"/>
          </w:tcPr>
          <w:p w14:paraId="0DBD549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prepare</w:t>
            </w:r>
          </w:p>
        </w:tc>
        <w:tc>
          <w:tcPr>
            <w:tcW w:w="1250" w:type="pct"/>
          </w:tcPr>
          <w:p w14:paraId="3363898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evaluate</w:t>
            </w:r>
          </w:p>
        </w:tc>
        <w:tc>
          <w:tcPr>
            <w:tcW w:w="1250" w:type="pct"/>
          </w:tcPr>
          <w:p w14:paraId="0CA034B3"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operate</w:t>
            </w:r>
          </w:p>
        </w:tc>
        <w:tc>
          <w:tcPr>
            <w:tcW w:w="1250" w:type="pct"/>
          </w:tcPr>
          <w:p w14:paraId="79126807"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adopt</w:t>
            </w:r>
          </w:p>
        </w:tc>
      </w:tr>
      <w:tr w:rsidR="00A023F4" w:rsidRPr="00250116" w14:paraId="3F2430FC" w14:textId="77777777" w:rsidTr="6ABA1107">
        <w:tc>
          <w:tcPr>
            <w:tcW w:w="1250" w:type="pct"/>
          </w:tcPr>
          <w:p w14:paraId="4216C2D8"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recall</w:t>
            </w:r>
          </w:p>
        </w:tc>
        <w:tc>
          <w:tcPr>
            <w:tcW w:w="1250" w:type="pct"/>
          </w:tcPr>
          <w:p w14:paraId="7E3DA14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forecast</w:t>
            </w:r>
          </w:p>
        </w:tc>
        <w:tc>
          <w:tcPr>
            <w:tcW w:w="1250" w:type="pct"/>
          </w:tcPr>
          <w:p w14:paraId="1D61CFB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detect</w:t>
            </w:r>
          </w:p>
        </w:tc>
        <w:tc>
          <w:tcPr>
            <w:tcW w:w="1250" w:type="pct"/>
          </w:tcPr>
          <w:p w14:paraId="4C6AFAC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advocate</w:t>
            </w:r>
          </w:p>
        </w:tc>
      </w:tr>
      <w:tr w:rsidR="00A023F4" w:rsidRPr="00250116" w14:paraId="50768C28" w14:textId="77777777" w:rsidTr="6ABA1107">
        <w:tc>
          <w:tcPr>
            <w:tcW w:w="1250" w:type="pct"/>
          </w:tcPr>
          <w:p w14:paraId="6A781B52"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express</w:t>
            </w:r>
          </w:p>
        </w:tc>
        <w:tc>
          <w:tcPr>
            <w:tcW w:w="1250" w:type="pct"/>
          </w:tcPr>
          <w:p w14:paraId="1CBD0896"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formulate</w:t>
            </w:r>
          </w:p>
        </w:tc>
        <w:tc>
          <w:tcPr>
            <w:tcW w:w="1250" w:type="pct"/>
          </w:tcPr>
          <w:p w14:paraId="1AFF1645"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locate</w:t>
            </w:r>
          </w:p>
        </w:tc>
        <w:tc>
          <w:tcPr>
            <w:tcW w:w="1250" w:type="pct"/>
          </w:tcPr>
          <w:p w14:paraId="47061C40"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bargain</w:t>
            </w:r>
          </w:p>
        </w:tc>
      </w:tr>
      <w:tr w:rsidR="00A023F4" w:rsidRPr="00250116" w14:paraId="1729A056" w14:textId="77777777" w:rsidTr="6ABA1107">
        <w:tc>
          <w:tcPr>
            <w:tcW w:w="1250" w:type="pct"/>
          </w:tcPr>
          <w:p w14:paraId="6EEBAA41"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categorize</w:t>
            </w:r>
          </w:p>
        </w:tc>
        <w:tc>
          <w:tcPr>
            <w:tcW w:w="1250" w:type="pct"/>
          </w:tcPr>
          <w:p w14:paraId="61EF63A4"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investigate</w:t>
            </w:r>
          </w:p>
        </w:tc>
        <w:tc>
          <w:tcPr>
            <w:tcW w:w="1250" w:type="pct"/>
          </w:tcPr>
          <w:p w14:paraId="37CE774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 xml:space="preserve">isolate </w:t>
            </w:r>
          </w:p>
        </w:tc>
        <w:tc>
          <w:tcPr>
            <w:tcW w:w="1250" w:type="pct"/>
          </w:tcPr>
          <w:p w14:paraId="06C38DF5"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cooperate</w:t>
            </w:r>
          </w:p>
        </w:tc>
      </w:tr>
      <w:tr w:rsidR="00A023F4" w:rsidRPr="00250116" w14:paraId="5AC9A7CE" w14:textId="77777777" w:rsidTr="6ABA1107">
        <w:tc>
          <w:tcPr>
            <w:tcW w:w="1250" w:type="pct"/>
          </w:tcPr>
          <w:p w14:paraId="32F8BCC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chart</w:t>
            </w:r>
          </w:p>
        </w:tc>
        <w:tc>
          <w:tcPr>
            <w:tcW w:w="1250" w:type="pct"/>
          </w:tcPr>
          <w:p w14:paraId="0B6F580B"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modify</w:t>
            </w:r>
          </w:p>
        </w:tc>
        <w:tc>
          <w:tcPr>
            <w:tcW w:w="1250" w:type="pct"/>
          </w:tcPr>
          <w:p w14:paraId="49915C7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arrange</w:t>
            </w:r>
          </w:p>
        </w:tc>
        <w:tc>
          <w:tcPr>
            <w:tcW w:w="1250" w:type="pct"/>
          </w:tcPr>
          <w:p w14:paraId="6895ED9E"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endorse</w:t>
            </w:r>
          </w:p>
        </w:tc>
      </w:tr>
      <w:tr w:rsidR="00A023F4" w:rsidRPr="00250116" w14:paraId="72807F06" w14:textId="77777777" w:rsidTr="6ABA1107">
        <w:tc>
          <w:tcPr>
            <w:tcW w:w="1250" w:type="pct"/>
          </w:tcPr>
          <w:p w14:paraId="053768C6"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rank</w:t>
            </w:r>
          </w:p>
        </w:tc>
        <w:tc>
          <w:tcPr>
            <w:tcW w:w="1250" w:type="pct"/>
          </w:tcPr>
          <w:p w14:paraId="39BB2CB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organize</w:t>
            </w:r>
          </w:p>
        </w:tc>
        <w:tc>
          <w:tcPr>
            <w:tcW w:w="1250" w:type="pct"/>
          </w:tcPr>
          <w:p w14:paraId="5CAFA945"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build</w:t>
            </w:r>
          </w:p>
        </w:tc>
        <w:tc>
          <w:tcPr>
            <w:tcW w:w="1250" w:type="pct"/>
          </w:tcPr>
          <w:p w14:paraId="59FDA3C4"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justify</w:t>
            </w:r>
          </w:p>
        </w:tc>
      </w:tr>
      <w:tr w:rsidR="00A023F4" w:rsidRPr="00250116" w14:paraId="3982A8E2" w14:textId="77777777" w:rsidTr="6ABA1107">
        <w:tc>
          <w:tcPr>
            <w:tcW w:w="1250" w:type="pct"/>
          </w:tcPr>
          <w:p w14:paraId="46960DC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distinguish</w:t>
            </w:r>
          </w:p>
        </w:tc>
        <w:tc>
          <w:tcPr>
            <w:tcW w:w="1250" w:type="pct"/>
          </w:tcPr>
          <w:p w14:paraId="059C5EC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plan</w:t>
            </w:r>
          </w:p>
        </w:tc>
        <w:tc>
          <w:tcPr>
            <w:tcW w:w="1250" w:type="pct"/>
          </w:tcPr>
          <w:p w14:paraId="5AED6C1C"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conduct</w:t>
            </w:r>
          </w:p>
        </w:tc>
        <w:tc>
          <w:tcPr>
            <w:tcW w:w="1250" w:type="pct"/>
          </w:tcPr>
          <w:p w14:paraId="61594A42"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persuade</w:t>
            </w:r>
          </w:p>
        </w:tc>
      </w:tr>
      <w:tr w:rsidR="00A023F4" w:rsidRPr="00250116" w14:paraId="720B052B" w14:textId="77777777" w:rsidTr="6ABA1107">
        <w:tc>
          <w:tcPr>
            <w:tcW w:w="1250" w:type="pct"/>
          </w:tcPr>
          <w:p w14:paraId="6495B6F3"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explain</w:t>
            </w:r>
          </w:p>
        </w:tc>
        <w:tc>
          <w:tcPr>
            <w:tcW w:w="1250" w:type="pct"/>
          </w:tcPr>
          <w:p w14:paraId="5E9861BD"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research</w:t>
            </w:r>
          </w:p>
        </w:tc>
        <w:tc>
          <w:tcPr>
            <w:tcW w:w="1250" w:type="pct"/>
          </w:tcPr>
          <w:p w14:paraId="16EA8B38"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check</w:t>
            </w:r>
          </w:p>
        </w:tc>
        <w:tc>
          <w:tcPr>
            <w:tcW w:w="1250" w:type="pct"/>
          </w:tcPr>
          <w:p w14:paraId="3EEBAAFA" w14:textId="77777777" w:rsidR="00A023F4" w:rsidRPr="00250116" w:rsidRDefault="00A023F4"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resolve</w:t>
            </w:r>
          </w:p>
        </w:tc>
      </w:tr>
      <w:tr w:rsidR="00DD2AB1" w:rsidRPr="00250116" w14:paraId="49DFECB5" w14:textId="77777777" w:rsidTr="6ABA1107">
        <w:tc>
          <w:tcPr>
            <w:tcW w:w="1250" w:type="pct"/>
          </w:tcPr>
          <w:p w14:paraId="2BD24659" w14:textId="728B616D"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inform</w:t>
            </w:r>
          </w:p>
        </w:tc>
        <w:tc>
          <w:tcPr>
            <w:tcW w:w="1250" w:type="pct"/>
          </w:tcPr>
          <w:p w14:paraId="3CE18465"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study</w:t>
            </w:r>
          </w:p>
        </w:tc>
        <w:tc>
          <w:tcPr>
            <w:tcW w:w="1250" w:type="pct"/>
          </w:tcPr>
          <w:p w14:paraId="32A0FC25"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manipulate</w:t>
            </w:r>
          </w:p>
        </w:tc>
        <w:tc>
          <w:tcPr>
            <w:tcW w:w="1250" w:type="pct"/>
          </w:tcPr>
          <w:p w14:paraId="64F5EF0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select</w:t>
            </w:r>
          </w:p>
        </w:tc>
      </w:tr>
      <w:tr w:rsidR="00DD2AB1" w:rsidRPr="00250116" w14:paraId="29DB93A5" w14:textId="77777777" w:rsidTr="6ABA1107">
        <w:tc>
          <w:tcPr>
            <w:tcW w:w="1250" w:type="pct"/>
          </w:tcPr>
          <w:p w14:paraId="2E88BDB0" w14:textId="68259233"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label</w:t>
            </w:r>
          </w:p>
        </w:tc>
        <w:tc>
          <w:tcPr>
            <w:tcW w:w="1250" w:type="pct"/>
          </w:tcPr>
          <w:p w14:paraId="4EE1CBEC"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translate</w:t>
            </w:r>
          </w:p>
        </w:tc>
        <w:tc>
          <w:tcPr>
            <w:tcW w:w="1250" w:type="pct"/>
          </w:tcPr>
          <w:p w14:paraId="47590569"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fix</w:t>
            </w:r>
          </w:p>
        </w:tc>
        <w:tc>
          <w:tcPr>
            <w:tcW w:w="1250" w:type="pct"/>
          </w:tcPr>
          <w:p w14:paraId="3D315D7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dispute</w:t>
            </w:r>
          </w:p>
        </w:tc>
      </w:tr>
      <w:tr w:rsidR="00DD2AB1" w:rsidRPr="00250116" w14:paraId="0AF3833E" w14:textId="77777777" w:rsidTr="6ABA1107">
        <w:tc>
          <w:tcPr>
            <w:tcW w:w="1250" w:type="pct"/>
          </w:tcPr>
          <w:p w14:paraId="67BBEC9E" w14:textId="04669542"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lastRenderedPageBreak/>
              <w:t>specify</w:t>
            </w:r>
          </w:p>
        </w:tc>
        <w:tc>
          <w:tcPr>
            <w:tcW w:w="1250" w:type="pct"/>
          </w:tcPr>
          <w:p w14:paraId="2F7154C6"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differentiate</w:t>
            </w:r>
          </w:p>
        </w:tc>
        <w:tc>
          <w:tcPr>
            <w:tcW w:w="1250" w:type="pct"/>
          </w:tcPr>
          <w:p w14:paraId="29CDEE92"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 xml:space="preserve">lay out </w:t>
            </w:r>
          </w:p>
        </w:tc>
        <w:tc>
          <w:tcPr>
            <w:tcW w:w="1250" w:type="pct"/>
          </w:tcPr>
          <w:p w14:paraId="5C462B2F"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approve</w:t>
            </w:r>
          </w:p>
        </w:tc>
      </w:tr>
      <w:tr w:rsidR="00DD2AB1" w:rsidRPr="00250116" w14:paraId="5D20927A" w14:textId="77777777" w:rsidTr="6ABA1107">
        <w:tc>
          <w:tcPr>
            <w:tcW w:w="1250" w:type="pct"/>
          </w:tcPr>
          <w:p w14:paraId="3AFE9AD8" w14:textId="6E78B993"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tell</w:t>
            </w:r>
          </w:p>
        </w:tc>
        <w:tc>
          <w:tcPr>
            <w:tcW w:w="1250" w:type="pct"/>
          </w:tcPr>
          <w:p w14:paraId="54872895"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analyze</w:t>
            </w:r>
          </w:p>
        </w:tc>
        <w:tc>
          <w:tcPr>
            <w:tcW w:w="1250" w:type="pct"/>
          </w:tcPr>
          <w:p w14:paraId="602CCD5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perform</w:t>
            </w:r>
          </w:p>
        </w:tc>
        <w:tc>
          <w:tcPr>
            <w:tcW w:w="1250" w:type="pct"/>
          </w:tcPr>
          <w:p w14:paraId="31CE946B"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choose</w:t>
            </w:r>
          </w:p>
        </w:tc>
      </w:tr>
      <w:tr w:rsidR="00DD2AB1" w:rsidRPr="00250116" w14:paraId="38DD62C2" w14:textId="77777777" w:rsidTr="6ABA1107">
        <w:tc>
          <w:tcPr>
            <w:tcW w:w="1250" w:type="pct"/>
          </w:tcPr>
          <w:p w14:paraId="45A048B5" w14:textId="287429E0"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recite</w:t>
            </w:r>
          </w:p>
        </w:tc>
        <w:tc>
          <w:tcPr>
            <w:tcW w:w="1250" w:type="pct"/>
          </w:tcPr>
          <w:p w14:paraId="3112214B"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compute</w:t>
            </w:r>
          </w:p>
        </w:tc>
        <w:tc>
          <w:tcPr>
            <w:tcW w:w="1250" w:type="pct"/>
          </w:tcPr>
          <w:p w14:paraId="1F941669"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sort</w:t>
            </w:r>
          </w:p>
        </w:tc>
        <w:tc>
          <w:tcPr>
            <w:tcW w:w="1250" w:type="pct"/>
          </w:tcPr>
          <w:p w14:paraId="0F2C7DA9"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feel</w:t>
            </w:r>
          </w:p>
        </w:tc>
      </w:tr>
      <w:tr w:rsidR="00DD2AB1" w:rsidRPr="00250116" w14:paraId="4B2E8DD4" w14:textId="77777777" w:rsidTr="6ABA1107">
        <w:tc>
          <w:tcPr>
            <w:tcW w:w="1250" w:type="pct"/>
          </w:tcPr>
          <w:p w14:paraId="20228651" w14:textId="0B773864"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choose</w:t>
            </w:r>
          </w:p>
        </w:tc>
        <w:tc>
          <w:tcPr>
            <w:tcW w:w="1250" w:type="pct"/>
          </w:tcPr>
          <w:p w14:paraId="6787A31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devise</w:t>
            </w:r>
          </w:p>
        </w:tc>
        <w:tc>
          <w:tcPr>
            <w:tcW w:w="1250" w:type="pct"/>
          </w:tcPr>
          <w:p w14:paraId="5988CF78"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construct</w:t>
            </w:r>
          </w:p>
        </w:tc>
        <w:tc>
          <w:tcPr>
            <w:tcW w:w="1250" w:type="pct"/>
          </w:tcPr>
          <w:p w14:paraId="708C232E"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care</w:t>
            </w:r>
          </w:p>
        </w:tc>
      </w:tr>
      <w:tr w:rsidR="00DD2AB1" w:rsidRPr="00250116" w14:paraId="7095D998" w14:textId="77777777" w:rsidTr="6ABA1107">
        <w:tc>
          <w:tcPr>
            <w:tcW w:w="1250" w:type="pct"/>
          </w:tcPr>
          <w:p w14:paraId="5403CA11" w14:textId="77BB08C6"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name</w:t>
            </w:r>
          </w:p>
        </w:tc>
        <w:tc>
          <w:tcPr>
            <w:tcW w:w="1250" w:type="pct"/>
          </w:tcPr>
          <w:p w14:paraId="306BD607"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review</w:t>
            </w:r>
          </w:p>
        </w:tc>
        <w:tc>
          <w:tcPr>
            <w:tcW w:w="1250" w:type="pct"/>
          </w:tcPr>
          <w:p w14:paraId="33FE9AF1"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draw</w:t>
            </w:r>
          </w:p>
        </w:tc>
        <w:tc>
          <w:tcPr>
            <w:tcW w:w="1250" w:type="pct"/>
          </w:tcPr>
          <w:p w14:paraId="498AE591"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express</w:t>
            </w:r>
          </w:p>
        </w:tc>
      </w:tr>
      <w:tr w:rsidR="00DD2AB1" w:rsidRPr="00250116" w14:paraId="2A6F6B9E" w14:textId="77777777" w:rsidTr="6ABA1107">
        <w:tc>
          <w:tcPr>
            <w:tcW w:w="1250" w:type="pct"/>
          </w:tcPr>
          <w:p w14:paraId="3FC987F7" w14:textId="5D4C99D3"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trace</w:t>
            </w:r>
          </w:p>
        </w:tc>
        <w:tc>
          <w:tcPr>
            <w:tcW w:w="1250" w:type="pct"/>
          </w:tcPr>
          <w:p w14:paraId="3171F05D"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write</w:t>
            </w:r>
          </w:p>
        </w:tc>
        <w:tc>
          <w:tcPr>
            <w:tcW w:w="1250" w:type="pct"/>
          </w:tcPr>
          <w:p w14:paraId="7B1EED42"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solve</w:t>
            </w:r>
          </w:p>
        </w:tc>
        <w:tc>
          <w:tcPr>
            <w:tcW w:w="1250" w:type="pct"/>
          </w:tcPr>
          <w:p w14:paraId="6C80F622" w14:textId="77777777" w:rsidR="00DD2AB1" w:rsidRPr="00250116" w:rsidRDefault="00DD2AB1" w:rsidP="00A023F4">
            <w:pPr>
              <w:pStyle w:val="Title"/>
              <w:contextualSpacing/>
              <w:jc w:val="left"/>
              <w:rPr>
                <w:rFonts w:ascii="Arial" w:hAnsi="Arial" w:cs="Arial"/>
                <w:b w:val="0"/>
                <w:snapToGrid w:val="0"/>
              </w:rPr>
            </w:pPr>
          </w:p>
        </w:tc>
      </w:tr>
      <w:tr w:rsidR="00DD2AB1" w:rsidRPr="00250116" w14:paraId="606FAD7E" w14:textId="77777777" w:rsidTr="6ABA1107">
        <w:tc>
          <w:tcPr>
            <w:tcW w:w="1250" w:type="pct"/>
          </w:tcPr>
          <w:p w14:paraId="0F804A38" w14:textId="5EB62445"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select</w:t>
            </w:r>
          </w:p>
        </w:tc>
        <w:tc>
          <w:tcPr>
            <w:tcW w:w="1250" w:type="pct"/>
          </w:tcPr>
          <w:p w14:paraId="47ABF433"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match</w:t>
            </w:r>
          </w:p>
        </w:tc>
        <w:tc>
          <w:tcPr>
            <w:tcW w:w="1250" w:type="pct"/>
          </w:tcPr>
          <w:p w14:paraId="2AC428A9"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adjust</w:t>
            </w:r>
          </w:p>
        </w:tc>
        <w:tc>
          <w:tcPr>
            <w:tcW w:w="1250" w:type="pct"/>
          </w:tcPr>
          <w:p w14:paraId="4258B6F5" w14:textId="77777777" w:rsidR="00DD2AB1" w:rsidRPr="00250116" w:rsidRDefault="00DD2AB1" w:rsidP="00A023F4">
            <w:pPr>
              <w:pStyle w:val="Title"/>
              <w:contextualSpacing/>
              <w:jc w:val="left"/>
              <w:rPr>
                <w:rFonts w:ascii="Arial" w:hAnsi="Arial" w:cs="Arial"/>
                <w:b w:val="0"/>
                <w:snapToGrid w:val="0"/>
              </w:rPr>
            </w:pPr>
          </w:p>
        </w:tc>
      </w:tr>
      <w:tr w:rsidR="00DD2AB1" w:rsidRPr="00250116" w14:paraId="40CC7E79" w14:textId="77777777" w:rsidTr="6ABA1107">
        <w:tc>
          <w:tcPr>
            <w:tcW w:w="1250" w:type="pct"/>
          </w:tcPr>
          <w:p w14:paraId="375FA878" w14:textId="0C9A4522"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construct</w:t>
            </w:r>
          </w:p>
        </w:tc>
        <w:tc>
          <w:tcPr>
            <w:tcW w:w="1250" w:type="pct"/>
          </w:tcPr>
          <w:p w14:paraId="6BCEDA6F" w14:textId="77777777"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answer</w:t>
            </w:r>
          </w:p>
        </w:tc>
        <w:tc>
          <w:tcPr>
            <w:tcW w:w="1250" w:type="pct"/>
          </w:tcPr>
          <w:p w14:paraId="799EC22A" w14:textId="77777777" w:rsidR="00DD2AB1" w:rsidRPr="00250116" w:rsidRDefault="00DD2AB1" w:rsidP="00A023F4">
            <w:pPr>
              <w:pStyle w:val="Title"/>
              <w:contextualSpacing/>
              <w:jc w:val="left"/>
              <w:rPr>
                <w:rFonts w:ascii="Arial" w:hAnsi="Arial" w:cs="Arial"/>
                <w:b w:val="0"/>
                <w:snapToGrid w:val="0"/>
              </w:rPr>
            </w:pPr>
          </w:p>
        </w:tc>
        <w:tc>
          <w:tcPr>
            <w:tcW w:w="1250" w:type="pct"/>
          </w:tcPr>
          <w:p w14:paraId="5A8BD08C" w14:textId="77777777" w:rsidR="00DD2AB1" w:rsidRPr="00250116" w:rsidRDefault="00DD2AB1" w:rsidP="00A023F4">
            <w:pPr>
              <w:pStyle w:val="Title"/>
              <w:contextualSpacing/>
              <w:jc w:val="left"/>
              <w:rPr>
                <w:rFonts w:ascii="Arial" w:hAnsi="Arial" w:cs="Arial"/>
                <w:b w:val="0"/>
                <w:snapToGrid w:val="0"/>
              </w:rPr>
            </w:pPr>
          </w:p>
        </w:tc>
      </w:tr>
      <w:tr w:rsidR="00DD2AB1" w:rsidRPr="00250116" w14:paraId="24C471B5" w14:textId="77777777" w:rsidTr="6ABA1107">
        <w:tc>
          <w:tcPr>
            <w:tcW w:w="1250" w:type="pct"/>
          </w:tcPr>
          <w:p w14:paraId="001CCC37" w14:textId="155AE991" w:rsidR="00DD2AB1" w:rsidRPr="00250116" w:rsidRDefault="00DD2AB1" w:rsidP="00A023F4">
            <w:pPr>
              <w:pStyle w:val="Title"/>
              <w:contextualSpacing/>
              <w:jc w:val="left"/>
              <w:rPr>
                <w:rFonts w:ascii="Arial" w:hAnsi="Arial" w:cs="Arial"/>
                <w:b w:val="0"/>
                <w:snapToGrid w:val="0"/>
              </w:rPr>
            </w:pPr>
            <w:r w:rsidRPr="00250116">
              <w:rPr>
                <w:rFonts w:ascii="Arial" w:eastAsiaTheme="minorEastAsia" w:hAnsi="Arial" w:cs="Arial"/>
                <w:b w:val="0"/>
                <w:snapToGrid w:val="0"/>
              </w:rPr>
              <w:t>find</w:t>
            </w:r>
          </w:p>
        </w:tc>
        <w:tc>
          <w:tcPr>
            <w:tcW w:w="1250" w:type="pct"/>
          </w:tcPr>
          <w:p w14:paraId="6BD30ECD" w14:textId="77777777" w:rsidR="00DD2AB1" w:rsidRPr="00250116" w:rsidRDefault="00DD2AB1" w:rsidP="00A023F4">
            <w:pPr>
              <w:pStyle w:val="Title"/>
              <w:contextualSpacing/>
              <w:jc w:val="left"/>
              <w:rPr>
                <w:rFonts w:ascii="Arial" w:hAnsi="Arial" w:cs="Arial"/>
                <w:b w:val="0"/>
                <w:snapToGrid w:val="0"/>
              </w:rPr>
            </w:pPr>
          </w:p>
        </w:tc>
        <w:tc>
          <w:tcPr>
            <w:tcW w:w="1250" w:type="pct"/>
          </w:tcPr>
          <w:p w14:paraId="1AEBD0DA" w14:textId="77777777" w:rsidR="00DD2AB1" w:rsidRPr="00250116" w:rsidRDefault="00DD2AB1" w:rsidP="00A023F4">
            <w:pPr>
              <w:pStyle w:val="Title"/>
              <w:contextualSpacing/>
              <w:jc w:val="left"/>
              <w:rPr>
                <w:rFonts w:ascii="Arial" w:hAnsi="Arial" w:cs="Arial"/>
                <w:b w:val="0"/>
                <w:snapToGrid w:val="0"/>
              </w:rPr>
            </w:pPr>
          </w:p>
        </w:tc>
        <w:tc>
          <w:tcPr>
            <w:tcW w:w="1250" w:type="pct"/>
          </w:tcPr>
          <w:p w14:paraId="63B7FF27" w14:textId="77777777" w:rsidR="00DD2AB1" w:rsidRPr="00250116" w:rsidRDefault="00DD2AB1" w:rsidP="00A023F4">
            <w:pPr>
              <w:pStyle w:val="Title"/>
              <w:contextualSpacing/>
              <w:jc w:val="left"/>
              <w:rPr>
                <w:rFonts w:ascii="Arial" w:hAnsi="Arial" w:cs="Arial"/>
                <w:b w:val="0"/>
                <w:snapToGrid w:val="0"/>
              </w:rPr>
            </w:pPr>
          </w:p>
        </w:tc>
      </w:tr>
    </w:tbl>
    <w:p w14:paraId="2E267099" w14:textId="19474E87" w:rsidR="00A023F4" w:rsidRPr="00A24C20" w:rsidRDefault="00A023F4" w:rsidP="00A023F4">
      <w:pPr>
        <w:spacing w:after="0" w:line="240" w:lineRule="auto"/>
        <w:contextualSpacing/>
        <w:rPr>
          <w:rFonts w:ascii="Arial" w:hAnsi="Arial" w:cs="Arial"/>
        </w:rPr>
      </w:pPr>
    </w:p>
    <w:p w14:paraId="5F9C5A9F" w14:textId="0C4D6DD7" w:rsidR="004C3831" w:rsidRPr="00A24C20" w:rsidRDefault="004C3831" w:rsidP="00A023F4">
      <w:pPr>
        <w:spacing w:after="0" w:line="240" w:lineRule="auto"/>
        <w:contextualSpacing/>
        <w:rPr>
          <w:rFonts w:ascii="Arial" w:hAnsi="Arial" w:cs="Arial"/>
        </w:rPr>
      </w:pPr>
    </w:p>
    <w:p w14:paraId="13BA7A1F"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Determine content and bibliography with faculty. </w:t>
      </w:r>
    </w:p>
    <w:p w14:paraId="73EBB73F" w14:textId="77777777" w:rsidR="00C054D9" w:rsidRPr="00A24C20" w:rsidRDefault="00C054D9" w:rsidP="00C054D9">
      <w:pPr>
        <w:spacing w:after="0" w:line="240" w:lineRule="auto"/>
        <w:contextualSpacing/>
        <w:rPr>
          <w:rFonts w:ascii="Arial" w:hAnsi="Arial" w:cs="Arial"/>
        </w:rPr>
      </w:pPr>
    </w:p>
    <w:p w14:paraId="34E1F0BC" w14:textId="1383904F" w:rsidR="00C054D9" w:rsidRPr="00A24C20" w:rsidRDefault="00667F91" w:rsidP="002E3330">
      <w:pPr>
        <w:pStyle w:val="Heading2"/>
        <w:ind w:firstLine="648"/>
        <w:contextualSpacing/>
        <w:rPr>
          <w:rFonts w:ascii="Arial" w:eastAsiaTheme="minorEastAsia" w:hAnsi="Arial" w:cs="Arial"/>
          <w:sz w:val="22"/>
          <w:szCs w:val="22"/>
        </w:rPr>
      </w:pPr>
      <w:r w:rsidRPr="00A24C20">
        <w:rPr>
          <w:rFonts w:ascii="Arial" w:eastAsiaTheme="minorEastAsia" w:hAnsi="Arial" w:cs="Arial"/>
          <w:sz w:val="22"/>
          <w:szCs w:val="22"/>
        </w:rPr>
        <w:t xml:space="preserve">CONTENT and SUBJECT MATTER </w:t>
      </w:r>
    </w:p>
    <w:p w14:paraId="7979FB80" w14:textId="77777777" w:rsidR="004C3831" w:rsidRPr="00A24C20" w:rsidRDefault="004C3831" w:rsidP="00940ED8"/>
    <w:p w14:paraId="3943E018" w14:textId="63C436DF" w:rsidR="00940ED8" w:rsidRPr="00A24C20" w:rsidRDefault="00940ED8" w:rsidP="004C3831">
      <w:pPr>
        <w:ind w:left="648"/>
        <w:rPr>
          <w:rFonts w:ascii="Arial" w:hAnsi="Arial" w:cs="Arial"/>
        </w:rPr>
      </w:pPr>
      <w:r w:rsidRPr="00A24C20">
        <w:rPr>
          <w:rFonts w:ascii="Arial" w:hAnsi="Arial" w:cs="Arial"/>
        </w:rPr>
        <w:t xml:space="preserve">ASPEN is jointly accredited by the ACCME, ACPE, and ANCC.  This accreditation is focused on delivering continuing education activities planned by the healthcare team for the healthcare team.   Interprofessional continuing education (IPCE) is when members from two or more professions learn with, from, and about each other to enable effective collaboration and improve health outcomes.  </w:t>
      </w:r>
    </w:p>
    <w:p w14:paraId="5974C8CC" w14:textId="77777777" w:rsidR="00940ED8" w:rsidRPr="00A24C20" w:rsidRDefault="00940ED8" w:rsidP="004C3831">
      <w:pPr>
        <w:pStyle w:val="NormalWeb"/>
        <w:ind w:left="648"/>
        <w:rPr>
          <w:sz w:val="22"/>
          <w:szCs w:val="22"/>
        </w:rPr>
      </w:pPr>
      <w:r w:rsidRPr="00A24C20">
        <w:rPr>
          <w:rFonts w:ascii="Arial" w:hAnsi="Arial" w:cs="Arial"/>
          <w:sz w:val="22"/>
          <w:szCs w:val="22"/>
        </w:rPr>
        <w:t>According to the World Health Organization (WHO), interprofessional education (IPE) is an action that “occurs when students from two or more professions learn about, from, and with each other to enable effective collaboration and improve health outcomes” (WHO, 2010). IPE is designed to address the professional practice gaps of the healthcare team using an educational planning process that reflects input from the professionals who make up the team. The education is designed to change the skills/strategy, performance, or patient outcomes of the healthcare team.</w:t>
      </w:r>
    </w:p>
    <w:p w14:paraId="70481C1D" w14:textId="77777777" w:rsidR="00940ED8" w:rsidRPr="00A24C20" w:rsidRDefault="00940ED8" w:rsidP="004C3831">
      <w:pPr>
        <w:pStyle w:val="NormalWeb"/>
        <w:ind w:left="648"/>
        <w:rPr>
          <w:sz w:val="22"/>
          <w:szCs w:val="22"/>
        </w:rPr>
      </w:pPr>
      <w:r w:rsidRPr="00A24C20">
        <w:rPr>
          <w:rFonts w:ascii="Arial" w:hAnsi="Arial" w:cs="Arial"/>
          <w:sz w:val="22"/>
          <w:szCs w:val="22"/>
        </w:rPr>
        <w:t>Joint Accreditation enables IPE by aligning the accrediting systems of three global leaders so organizations that choose to develop education for the healthcare team can satisfy all accreditation requirements via a single, unified application process, eligibility criteria, and fee structure.</w:t>
      </w:r>
    </w:p>
    <w:p w14:paraId="5047E460" w14:textId="77777777" w:rsidR="000A4D4F" w:rsidRPr="00A24C20" w:rsidRDefault="000A4D4F" w:rsidP="00250116">
      <w:pPr>
        <w:spacing w:line="240" w:lineRule="auto"/>
        <w:ind w:firstLine="648"/>
        <w:rPr>
          <w:rFonts w:ascii="Arial" w:hAnsi="Arial" w:cs="Arial"/>
          <w:b/>
          <w:bCs/>
        </w:rPr>
      </w:pPr>
      <w:r w:rsidRPr="00A24C20">
        <w:rPr>
          <w:rFonts w:ascii="Arial" w:hAnsi="Arial" w:cs="Arial"/>
          <w:b/>
          <w:bCs/>
        </w:rPr>
        <w:t>Integrate Planning for Interprofessional Activities</w:t>
      </w:r>
    </w:p>
    <w:p w14:paraId="711113B5" w14:textId="77777777" w:rsidR="000A4D4F" w:rsidRPr="00A24C20" w:rsidRDefault="000A4D4F" w:rsidP="00250116">
      <w:pPr>
        <w:spacing w:line="240" w:lineRule="auto"/>
        <w:ind w:left="648"/>
        <w:rPr>
          <w:rFonts w:ascii="Arial" w:hAnsi="Arial" w:cs="Arial"/>
        </w:rPr>
      </w:pPr>
      <w:r w:rsidRPr="00A24C20">
        <w:rPr>
          <w:rFonts w:ascii="Arial" w:hAnsi="Arial" w:cs="Arial"/>
        </w:rPr>
        <w:t>The planning process for educational activities classified as “interprofessional” must demonstrate:</w:t>
      </w:r>
    </w:p>
    <w:p w14:paraId="372E08FB"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An integrated planning process that includes health care professionals from 2 or more professions.</w:t>
      </w:r>
    </w:p>
    <w:p w14:paraId="7C1B5355"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An integrated planning process that includes health care professionals who are reflective of the target audience members the activity is designed to address.</w:t>
      </w:r>
    </w:p>
    <w:p w14:paraId="3F58CF07"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An intent to achieve outcome(s) that reflect a change in skills, strategy, or performance of the health care team and/or patient outcomes.</w:t>
      </w:r>
    </w:p>
    <w:p w14:paraId="4D0B0FCA"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lastRenderedPageBreak/>
        <w:t>Reflection of 1 or more of the interprofessional competencies to include: values/ ethics, roles/ responsibilities, interprofessional communication, and/or teams/teamwork.</w:t>
      </w:r>
    </w:p>
    <w:p w14:paraId="3C69A6D4"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An opportunity for learners to learn with, from, and about each other.</w:t>
      </w:r>
    </w:p>
    <w:p w14:paraId="3C31E2D1" w14:textId="77777777" w:rsidR="000A4D4F" w:rsidRPr="00A24C20" w:rsidRDefault="000A4D4F" w:rsidP="00E210DC">
      <w:pPr>
        <w:numPr>
          <w:ilvl w:val="0"/>
          <w:numId w:val="62"/>
        </w:numPr>
        <w:spacing w:line="240" w:lineRule="auto"/>
        <w:rPr>
          <w:rFonts w:ascii="Arial" w:hAnsi="Arial" w:cs="Arial"/>
        </w:rPr>
      </w:pPr>
      <w:r w:rsidRPr="00A24C20">
        <w:rPr>
          <w:rFonts w:ascii="Arial" w:hAnsi="Arial" w:cs="Arial"/>
        </w:rPr>
        <w:t>Activity evaluations that seek to determine:</w:t>
      </w:r>
    </w:p>
    <w:p w14:paraId="60D7308F" w14:textId="77777777" w:rsidR="000A4D4F" w:rsidRPr="00A24C20" w:rsidRDefault="000A4D4F" w:rsidP="00E210DC">
      <w:pPr>
        <w:numPr>
          <w:ilvl w:val="1"/>
          <w:numId w:val="62"/>
        </w:numPr>
        <w:spacing w:line="240" w:lineRule="auto"/>
        <w:rPr>
          <w:rFonts w:ascii="Arial" w:hAnsi="Arial" w:cs="Arial"/>
        </w:rPr>
      </w:pPr>
      <w:r w:rsidRPr="00A24C20">
        <w:rPr>
          <w:rFonts w:ascii="Arial" w:hAnsi="Arial" w:cs="Arial"/>
        </w:rPr>
        <w:t>Changes in skills, strategy, performance of one's role of contribution as a member of the healthcare team; and/or</w:t>
      </w:r>
    </w:p>
    <w:p w14:paraId="3A6EC67A" w14:textId="77777777" w:rsidR="000A4D4F" w:rsidRPr="00A24C20" w:rsidRDefault="000A4D4F" w:rsidP="00E210DC">
      <w:pPr>
        <w:numPr>
          <w:ilvl w:val="1"/>
          <w:numId w:val="62"/>
        </w:numPr>
        <w:spacing w:line="240" w:lineRule="auto"/>
        <w:rPr>
          <w:rFonts w:ascii="Arial" w:hAnsi="Arial" w:cs="Arial"/>
        </w:rPr>
      </w:pPr>
      <w:r w:rsidRPr="00A24C20">
        <w:rPr>
          <w:rFonts w:ascii="Arial" w:hAnsi="Arial" w:cs="Arial"/>
        </w:rPr>
        <w:t>Impact on the healthcare team; and/or</w:t>
      </w:r>
    </w:p>
    <w:p w14:paraId="46C0F8B5" w14:textId="77777777" w:rsidR="000A4D4F" w:rsidRPr="00A24C20" w:rsidRDefault="000A4D4F" w:rsidP="00E210DC">
      <w:pPr>
        <w:numPr>
          <w:ilvl w:val="1"/>
          <w:numId w:val="62"/>
        </w:numPr>
        <w:spacing w:line="240" w:lineRule="auto"/>
        <w:rPr>
          <w:rFonts w:ascii="Arial" w:hAnsi="Arial" w:cs="Arial"/>
        </w:rPr>
      </w:pPr>
      <w:r w:rsidRPr="00A24C20">
        <w:rPr>
          <w:rFonts w:ascii="Arial" w:hAnsi="Arial" w:cs="Arial"/>
        </w:rPr>
        <w:t>Impact on patient outcomes</w:t>
      </w:r>
    </w:p>
    <w:p w14:paraId="74120F0B" w14:textId="77777777" w:rsidR="000A4D4F" w:rsidRPr="00A24C20" w:rsidRDefault="000A4D4F" w:rsidP="00250116">
      <w:pPr>
        <w:spacing w:line="240" w:lineRule="auto"/>
        <w:ind w:left="720"/>
        <w:rPr>
          <w:rFonts w:ascii="Arial" w:hAnsi="Arial" w:cs="Arial"/>
          <w:b/>
          <w:bCs/>
        </w:rPr>
      </w:pPr>
      <w:r w:rsidRPr="00A24C20">
        <w:rPr>
          <w:rFonts w:ascii="Arial" w:hAnsi="Arial" w:cs="Arial"/>
          <w:b/>
          <w:bCs/>
        </w:rPr>
        <w:t>Increase Knowledge, Skills, Performance &amp; Relationships</w:t>
      </w:r>
    </w:p>
    <w:p w14:paraId="73D80A49" w14:textId="77777777" w:rsidR="000A4D4F" w:rsidRPr="00A24C20" w:rsidRDefault="000A4D4F" w:rsidP="00250116">
      <w:pPr>
        <w:spacing w:line="240" w:lineRule="auto"/>
        <w:ind w:left="720"/>
        <w:rPr>
          <w:rFonts w:ascii="Arial" w:hAnsi="Arial" w:cs="Arial"/>
        </w:rPr>
      </w:pPr>
      <w:r w:rsidRPr="00A24C20">
        <w:rPr>
          <w:rFonts w:ascii="Arial" w:hAnsi="Arial" w:cs="Arial"/>
        </w:rPr>
        <w:t xml:space="preserve">Continuing education consists of educational activities, which serve to maintain, </w:t>
      </w:r>
      <w:proofErr w:type="gramStart"/>
      <w:r w:rsidRPr="00A24C20">
        <w:rPr>
          <w:rFonts w:ascii="Arial" w:hAnsi="Arial" w:cs="Arial"/>
        </w:rPr>
        <w:t>develop</w:t>
      </w:r>
      <w:proofErr w:type="gramEnd"/>
      <w:r w:rsidRPr="00A24C20">
        <w:rPr>
          <w:rFonts w:ascii="Arial" w:hAnsi="Arial" w:cs="Arial"/>
        </w:rPr>
        <w:t xml:space="preserve"> or increase the knowledge, skills, and professional performance, and relationships that a healthcare professional uses to provide services for patients, the public or the profession. The content of CE is that body of knowledge and skills generally recognized and accepted by the profession as within the basic healthcare sciences, the discipline of healthcare, and the provision of health care to the public.</w:t>
      </w:r>
    </w:p>
    <w:p w14:paraId="420F84EF" w14:textId="77777777" w:rsidR="000A4D4F" w:rsidRPr="00A24C20" w:rsidRDefault="000A4D4F" w:rsidP="00250116">
      <w:pPr>
        <w:spacing w:line="240" w:lineRule="auto"/>
        <w:ind w:left="720"/>
        <w:rPr>
          <w:rFonts w:ascii="Arial" w:hAnsi="Arial" w:cs="Arial"/>
          <w:b/>
          <w:bCs/>
        </w:rPr>
      </w:pPr>
      <w:r w:rsidRPr="00A24C20">
        <w:rPr>
          <w:rFonts w:ascii="Arial" w:hAnsi="Arial" w:cs="Arial"/>
          <w:b/>
          <w:bCs/>
        </w:rPr>
        <w:t>Validate Clinical Content</w:t>
      </w:r>
    </w:p>
    <w:p w14:paraId="686BACBF" w14:textId="77777777" w:rsidR="000A4D4F" w:rsidRPr="00A24C20" w:rsidRDefault="000A4D4F" w:rsidP="00250116">
      <w:pPr>
        <w:spacing w:line="240" w:lineRule="auto"/>
        <w:ind w:left="720"/>
        <w:rPr>
          <w:rFonts w:ascii="Arial" w:hAnsi="Arial" w:cs="Arial"/>
        </w:rPr>
      </w:pPr>
      <w:r w:rsidRPr="00A24C20">
        <w:rPr>
          <w:rFonts w:ascii="Arial" w:hAnsi="Arial" w:cs="Arial"/>
        </w:rPr>
        <w:t>Accredited providers are responsible for validating the clinical content of CE activities that they provide. Specifically,</w:t>
      </w:r>
    </w:p>
    <w:p w14:paraId="05CF191F" w14:textId="77777777" w:rsidR="000A4D4F" w:rsidRPr="00A24C20" w:rsidRDefault="000A4D4F" w:rsidP="00E210DC">
      <w:pPr>
        <w:numPr>
          <w:ilvl w:val="0"/>
          <w:numId w:val="63"/>
        </w:numPr>
        <w:tabs>
          <w:tab w:val="clear" w:pos="720"/>
          <w:tab w:val="num" w:pos="1440"/>
        </w:tabs>
        <w:spacing w:line="240" w:lineRule="auto"/>
        <w:ind w:left="1440"/>
        <w:rPr>
          <w:rFonts w:ascii="Arial" w:hAnsi="Arial" w:cs="Arial"/>
        </w:rPr>
      </w:pPr>
      <w:r w:rsidRPr="00A24C20">
        <w:rPr>
          <w:rFonts w:ascii="Arial" w:hAnsi="Arial" w:cs="Arial"/>
        </w:rPr>
        <w:t>All the recommendations involving healthcare in a CE activity must be based on evidence that is accepted within the profession as adequate justification for their indications and contraindications in the care of patients.</w:t>
      </w:r>
    </w:p>
    <w:p w14:paraId="750365CB" w14:textId="77777777" w:rsidR="000A4D4F" w:rsidRPr="00A24C20" w:rsidRDefault="000A4D4F" w:rsidP="00E210DC">
      <w:pPr>
        <w:numPr>
          <w:ilvl w:val="0"/>
          <w:numId w:val="63"/>
        </w:numPr>
        <w:tabs>
          <w:tab w:val="clear" w:pos="720"/>
          <w:tab w:val="num" w:pos="1440"/>
        </w:tabs>
        <w:spacing w:line="240" w:lineRule="auto"/>
        <w:ind w:left="1440"/>
        <w:rPr>
          <w:rFonts w:ascii="Arial" w:hAnsi="Arial" w:cs="Arial"/>
        </w:rPr>
      </w:pPr>
      <w:r w:rsidRPr="00A24C20">
        <w:rPr>
          <w:rFonts w:ascii="Arial" w:hAnsi="Arial" w:cs="Arial"/>
        </w:rPr>
        <w:t>All scientific research referred to, reported, or used in CE in support or justification of a patient care recommendation must conform to the generally accepted standards of experimental design, data collection, and analysis.</w:t>
      </w:r>
    </w:p>
    <w:p w14:paraId="1E650B0B" w14:textId="77777777" w:rsidR="000A4D4F" w:rsidRPr="00A24C20" w:rsidRDefault="000A4D4F" w:rsidP="00E210DC">
      <w:pPr>
        <w:numPr>
          <w:ilvl w:val="0"/>
          <w:numId w:val="63"/>
        </w:numPr>
        <w:tabs>
          <w:tab w:val="clear" w:pos="720"/>
          <w:tab w:val="num" w:pos="1440"/>
        </w:tabs>
        <w:spacing w:line="240" w:lineRule="auto"/>
        <w:ind w:left="1440"/>
        <w:rPr>
          <w:rFonts w:ascii="Arial" w:hAnsi="Arial" w:cs="Arial"/>
        </w:rPr>
      </w:pPr>
      <w:r w:rsidRPr="00A24C20">
        <w:rPr>
          <w:rFonts w:ascii="Arial" w:hAnsi="Arial" w:cs="Arial"/>
        </w:rPr>
        <w:t xml:space="preserve">Providers are not eligible for Joint Accreditation if they present activities that promote recommendations, treatment, or manners of practicing healthcare that are not within the definition of </w:t>
      </w:r>
      <w:proofErr w:type="gramStart"/>
      <w:r w:rsidRPr="00A24C20">
        <w:rPr>
          <w:rFonts w:ascii="Arial" w:hAnsi="Arial" w:cs="Arial"/>
        </w:rPr>
        <w:t>CE, or</w:t>
      </w:r>
      <w:proofErr w:type="gramEnd"/>
      <w:r w:rsidRPr="00A24C20">
        <w:rPr>
          <w:rFonts w:ascii="Arial" w:hAnsi="Arial" w:cs="Arial"/>
        </w:rPr>
        <w:t xml:space="preserve"> known to have risks or dangers that outweigh the benefits or known to be ineffective in the treatment of patients. An organization whose program of CE is devoted to advocacy of unscientific modalities of diagnosis or therapy is not eligible to apply for Joint Accreditation.</w:t>
      </w:r>
    </w:p>
    <w:p w14:paraId="256566DC" w14:textId="03629468" w:rsidR="000A4D4F" w:rsidRPr="00A24C20" w:rsidRDefault="000A4D4F" w:rsidP="00250116">
      <w:pPr>
        <w:spacing w:line="240" w:lineRule="auto"/>
        <w:ind w:left="720"/>
        <w:rPr>
          <w:rFonts w:ascii="Arial" w:hAnsi="Arial" w:cs="Arial"/>
          <w:b/>
          <w:bCs/>
        </w:rPr>
      </w:pPr>
      <w:r w:rsidRPr="00A24C20">
        <w:rPr>
          <w:rFonts w:ascii="Arial" w:hAnsi="Arial" w:cs="Arial"/>
          <w:b/>
          <w:bCs/>
        </w:rPr>
        <w:t>Patient Safety</w:t>
      </w:r>
    </w:p>
    <w:p w14:paraId="3E27D2CC" w14:textId="77777777" w:rsidR="000A4D4F" w:rsidRPr="00A24C20" w:rsidRDefault="000A4D4F" w:rsidP="00250116">
      <w:pPr>
        <w:spacing w:line="240" w:lineRule="auto"/>
        <w:ind w:left="720"/>
        <w:rPr>
          <w:rFonts w:ascii="Arial" w:hAnsi="Arial" w:cs="Arial"/>
        </w:rPr>
      </w:pPr>
      <w:r w:rsidRPr="00A24C20">
        <w:rPr>
          <w:rFonts w:ascii="Arial" w:hAnsi="Arial" w:cs="Arial"/>
        </w:rPr>
        <w:t>All members of the healthcare team share responsibility for promoting patient safety and enhancing quality of patient care. Educators play a critical role in preparing and reinforcing healthcare professionals to provide the highest level of clinical care with continuous focus on the safety, individual needs, and humanity of their patients. It is the right of each patient to be cared for by healthcare teams who are appropriately supervised; possess the requisite knowledge, skills, and abilities; understand the limits of their knowledge and experience; and seek assistance as required to provide optimal patient care.</w:t>
      </w:r>
    </w:p>
    <w:p w14:paraId="18CEC3E3" w14:textId="77777777" w:rsidR="000A4D4F" w:rsidRPr="00A24C20" w:rsidRDefault="000A4D4F" w:rsidP="00250116">
      <w:pPr>
        <w:spacing w:line="240" w:lineRule="auto"/>
        <w:ind w:left="720"/>
        <w:rPr>
          <w:rFonts w:ascii="Arial" w:hAnsi="Arial" w:cs="Arial"/>
        </w:rPr>
      </w:pPr>
      <w:r w:rsidRPr="00A24C20">
        <w:rPr>
          <w:rFonts w:ascii="Arial" w:hAnsi="Arial" w:cs="Arial"/>
        </w:rPr>
        <w:lastRenderedPageBreak/>
        <w:t>When patients are engaged in the planning, delivery, or evaluation of accredited continuing education, the jointly accredited provider must ensure that appropriate patient protection measures are implemented as applicable by professional standards, as well as state, federal, or international regulatory requirements. </w:t>
      </w:r>
    </w:p>
    <w:p w14:paraId="09D7F217" w14:textId="77777777" w:rsidR="00C054D9" w:rsidRPr="00A24C20" w:rsidRDefault="00C054D9" w:rsidP="00250116">
      <w:pPr>
        <w:pStyle w:val="Header"/>
        <w:tabs>
          <w:tab w:val="clear" w:pos="4320"/>
          <w:tab w:val="clear" w:pos="8640"/>
        </w:tabs>
        <w:ind w:left="936"/>
        <w:contextualSpacing/>
        <w:rPr>
          <w:rFonts w:ascii="Arial" w:hAnsi="Arial" w:cs="Arial"/>
          <w:sz w:val="22"/>
          <w:szCs w:val="22"/>
        </w:rPr>
      </w:pPr>
    </w:p>
    <w:p w14:paraId="3C6F1048" w14:textId="77777777" w:rsidR="00C054D9" w:rsidRPr="00A24C20" w:rsidRDefault="00C054D9" w:rsidP="00250116">
      <w:pPr>
        <w:pStyle w:val="Header"/>
        <w:tabs>
          <w:tab w:val="clear" w:pos="4320"/>
          <w:tab w:val="clear" w:pos="8640"/>
        </w:tabs>
        <w:ind w:firstLine="648"/>
        <w:contextualSpacing/>
        <w:rPr>
          <w:rFonts w:ascii="Arial" w:hAnsi="Arial" w:cs="Arial"/>
          <w:sz w:val="22"/>
          <w:szCs w:val="22"/>
        </w:rPr>
      </w:pPr>
      <w:r w:rsidRPr="00A24C20">
        <w:rPr>
          <w:rFonts w:ascii="Arial" w:eastAsiaTheme="minorEastAsia" w:hAnsi="Arial" w:cs="Arial"/>
          <w:i/>
          <w:iCs/>
          <w:sz w:val="22"/>
          <w:szCs w:val="22"/>
        </w:rPr>
        <w:t>For Dietitians</w:t>
      </w:r>
      <w:r w:rsidRPr="00A24C20">
        <w:rPr>
          <w:rFonts w:ascii="Arial" w:eastAsiaTheme="minorEastAsia" w:hAnsi="Arial" w:cs="Arial"/>
          <w:sz w:val="22"/>
          <w:szCs w:val="22"/>
        </w:rPr>
        <w:t xml:space="preserve">: </w:t>
      </w:r>
    </w:p>
    <w:p w14:paraId="0BD06F47" w14:textId="77777777" w:rsidR="00C054D9" w:rsidRPr="00A24C20" w:rsidRDefault="00C054D9" w:rsidP="00E210DC">
      <w:pPr>
        <w:pStyle w:val="Header"/>
        <w:numPr>
          <w:ilvl w:val="0"/>
          <w:numId w:val="20"/>
        </w:numPr>
        <w:tabs>
          <w:tab w:val="clear" w:pos="4320"/>
          <w:tab w:val="clear" w:pos="8640"/>
        </w:tabs>
        <w:ind w:left="1008"/>
        <w:contextualSpacing/>
        <w:rPr>
          <w:rFonts w:ascii="Arial" w:eastAsiaTheme="minorEastAsia" w:hAnsi="Arial" w:cs="Arial"/>
          <w:sz w:val="22"/>
          <w:szCs w:val="22"/>
        </w:rPr>
      </w:pPr>
      <w:r w:rsidRPr="00A24C20">
        <w:rPr>
          <w:rFonts w:ascii="Arial" w:eastAsiaTheme="minorEastAsia" w:hAnsi="Arial" w:cs="Arial"/>
          <w:sz w:val="22"/>
          <w:szCs w:val="22"/>
        </w:rPr>
        <w:t xml:space="preserve">Content must relate to the field of Nutrition and Dietetics. </w:t>
      </w:r>
    </w:p>
    <w:p w14:paraId="5649B774" w14:textId="77777777" w:rsidR="00C054D9" w:rsidRPr="00A24C20" w:rsidRDefault="00C054D9" w:rsidP="00E210DC">
      <w:pPr>
        <w:pStyle w:val="Header"/>
        <w:numPr>
          <w:ilvl w:val="0"/>
          <w:numId w:val="20"/>
        </w:numPr>
        <w:tabs>
          <w:tab w:val="clear" w:pos="4320"/>
          <w:tab w:val="clear" w:pos="8640"/>
        </w:tabs>
        <w:ind w:left="1008"/>
        <w:contextualSpacing/>
        <w:rPr>
          <w:rFonts w:ascii="Arial" w:eastAsiaTheme="minorEastAsia" w:hAnsi="Arial" w:cs="Arial"/>
          <w:sz w:val="22"/>
          <w:szCs w:val="22"/>
        </w:rPr>
      </w:pPr>
      <w:r w:rsidRPr="00A24C20">
        <w:rPr>
          <w:rFonts w:ascii="Arial" w:eastAsiaTheme="minorEastAsia" w:hAnsi="Arial" w:cs="Arial"/>
          <w:sz w:val="22"/>
          <w:szCs w:val="22"/>
        </w:rPr>
        <w:t xml:space="preserve">Must be above the level required for </w:t>
      </w:r>
      <w:r w:rsidR="005A266E" w:rsidRPr="00A24C20">
        <w:rPr>
          <w:rFonts w:ascii="Arial" w:eastAsiaTheme="minorEastAsia" w:hAnsi="Arial" w:cs="Arial"/>
          <w:sz w:val="22"/>
          <w:szCs w:val="22"/>
        </w:rPr>
        <w:t xml:space="preserve">registration as a </w:t>
      </w:r>
      <w:proofErr w:type="gramStart"/>
      <w:r w:rsidR="005A266E" w:rsidRPr="00A24C20">
        <w:rPr>
          <w:rFonts w:ascii="Arial" w:eastAsiaTheme="minorEastAsia" w:hAnsi="Arial" w:cs="Arial"/>
          <w:sz w:val="22"/>
          <w:szCs w:val="22"/>
        </w:rPr>
        <w:t>dietitian</w:t>
      </w:r>
      <w:proofErr w:type="gramEnd"/>
    </w:p>
    <w:p w14:paraId="650FD3FA" w14:textId="77777777" w:rsidR="00C054D9" w:rsidRPr="00A24C20" w:rsidRDefault="00C054D9" w:rsidP="00E210DC">
      <w:pPr>
        <w:pStyle w:val="Header"/>
        <w:numPr>
          <w:ilvl w:val="0"/>
          <w:numId w:val="20"/>
        </w:numPr>
        <w:tabs>
          <w:tab w:val="clear" w:pos="4320"/>
          <w:tab w:val="clear" w:pos="8640"/>
        </w:tabs>
        <w:ind w:left="1008"/>
        <w:contextualSpacing/>
        <w:rPr>
          <w:rFonts w:ascii="Arial" w:eastAsiaTheme="minorEastAsia" w:hAnsi="Arial" w:cs="Arial"/>
          <w:sz w:val="22"/>
          <w:szCs w:val="22"/>
        </w:rPr>
      </w:pPr>
      <w:r w:rsidRPr="00A24C20">
        <w:rPr>
          <w:rFonts w:ascii="Arial" w:eastAsiaTheme="minorEastAsia" w:hAnsi="Arial" w:cs="Arial"/>
          <w:sz w:val="22"/>
          <w:szCs w:val="22"/>
        </w:rPr>
        <w:t xml:space="preserve">Integrate/apply principles from science of food, nutrition, management, biology, physiology, behavioral and social science to achieve &amp; maintain optimal human health. </w:t>
      </w:r>
    </w:p>
    <w:p w14:paraId="2B43FACF" w14:textId="77777777" w:rsidR="00C054D9" w:rsidRPr="00A24C20" w:rsidRDefault="00667F91" w:rsidP="00E210DC">
      <w:pPr>
        <w:pStyle w:val="Header"/>
        <w:numPr>
          <w:ilvl w:val="0"/>
          <w:numId w:val="20"/>
        </w:numPr>
        <w:tabs>
          <w:tab w:val="clear" w:pos="4320"/>
          <w:tab w:val="clear" w:pos="8640"/>
        </w:tabs>
        <w:ind w:left="1008"/>
        <w:contextualSpacing/>
        <w:rPr>
          <w:rFonts w:ascii="Arial" w:eastAsiaTheme="minorEastAsia" w:hAnsi="Arial" w:cs="Arial"/>
          <w:sz w:val="22"/>
          <w:szCs w:val="22"/>
        </w:rPr>
      </w:pPr>
      <w:r w:rsidRPr="00A24C20">
        <w:rPr>
          <w:rFonts w:ascii="Arial" w:eastAsiaTheme="minorEastAsia" w:hAnsi="Arial" w:cs="Arial"/>
          <w:i/>
          <w:iCs/>
          <w:sz w:val="22"/>
          <w:szCs w:val="22"/>
        </w:rPr>
        <w:t>SPECIAL REQUIREMENT</w:t>
      </w:r>
      <w:r w:rsidR="00C054D9" w:rsidRPr="00A24C20">
        <w:rPr>
          <w:rFonts w:ascii="Arial" w:eastAsiaTheme="minorEastAsia" w:hAnsi="Arial" w:cs="Arial"/>
          <w:b/>
          <w:bCs/>
          <w:i/>
          <w:iCs/>
          <w:sz w:val="22"/>
          <w:szCs w:val="22"/>
          <w:u w:val="single"/>
        </w:rPr>
        <w:t>:</w:t>
      </w:r>
      <w:r w:rsidR="00C054D9" w:rsidRPr="00A24C20">
        <w:rPr>
          <w:rFonts w:ascii="Arial" w:eastAsiaTheme="minorEastAsia" w:hAnsi="Arial" w:cs="Arial"/>
          <w:i/>
          <w:iCs/>
          <w:sz w:val="22"/>
          <w:szCs w:val="22"/>
          <w:u w:val="single"/>
        </w:rPr>
        <w:t xml:space="preserve"> Identify CDR learning levels in all printed materials</w:t>
      </w:r>
      <w:r w:rsidR="00C054D9" w:rsidRPr="00A24C20">
        <w:rPr>
          <w:rFonts w:ascii="Arial" w:eastAsiaTheme="minorEastAsia" w:hAnsi="Arial" w:cs="Arial"/>
          <w:i/>
          <w:iCs/>
          <w:sz w:val="22"/>
          <w:szCs w:val="22"/>
        </w:rPr>
        <w:t>:</w:t>
      </w:r>
    </w:p>
    <w:p w14:paraId="69F99AA2" w14:textId="77777777" w:rsidR="001C5FDA" w:rsidRPr="00A24C20" w:rsidRDefault="001C5FDA" w:rsidP="00E210DC">
      <w:pPr>
        <w:pStyle w:val="Header"/>
        <w:numPr>
          <w:ilvl w:val="0"/>
          <w:numId w:val="5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Level 1 = Assumes minimal knowledge of literature and professional practice in area covered. </w:t>
      </w:r>
    </w:p>
    <w:p w14:paraId="27AE24FA" w14:textId="77777777" w:rsidR="00C054D9" w:rsidRPr="00A24C20" w:rsidRDefault="00C054D9" w:rsidP="00E210DC">
      <w:pPr>
        <w:pStyle w:val="Header"/>
        <w:numPr>
          <w:ilvl w:val="0"/>
          <w:numId w:val="5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Level 2 = Assumes general knowledge of literature and practice in the area covered.  </w:t>
      </w:r>
    </w:p>
    <w:p w14:paraId="5ECD426A" w14:textId="77777777" w:rsidR="00C054D9" w:rsidRPr="00A24C20" w:rsidRDefault="00C054D9" w:rsidP="00E210DC">
      <w:pPr>
        <w:pStyle w:val="Header"/>
        <w:numPr>
          <w:ilvl w:val="0"/>
          <w:numId w:val="5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Level 3 = Assumes thorough knowledge of literature and professional practice in area covered.   </w:t>
      </w:r>
    </w:p>
    <w:p w14:paraId="0379D42C" w14:textId="77777777" w:rsidR="00C054D9" w:rsidRPr="00A24C20" w:rsidRDefault="00C054D9" w:rsidP="00250116">
      <w:pPr>
        <w:pStyle w:val="Header"/>
        <w:tabs>
          <w:tab w:val="clear" w:pos="4320"/>
          <w:tab w:val="clear" w:pos="8640"/>
        </w:tabs>
        <w:contextualSpacing/>
        <w:rPr>
          <w:rFonts w:ascii="Arial" w:hAnsi="Arial" w:cs="Arial"/>
          <w:sz w:val="22"/>
          <w:szCs w:val="22"/>
        </w:rPr>
      </w:pPr>
    </w:p>
    <w:p w14:paraId="01C30C72" w14:textId="692725CB" w:rsidR="000E4F6A"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Determine CDR difficulty level (1-3) </w:t>
      </w:r>
      <w:r w:rsidR="000E4F6A" w:rsidRPr="00A24C20">
        <w:rPr>
          <w:rFonts w:ascii="Arial" w:hAnsi="Arial" w:cs="Arial"/>
        </w:rPr>
        <w:t xml:space="preserve">as listed above </w:t>
      </w:r>
      <w:r w:rsidRPr="00A24C20">
        <w:rPr>
          <w:rFonts w:ascii="Arial" w:hAnsi="Arial" w:cs="Arial"/>
        </w:rPr>
        <w:t xml:space="preserve">and ACPE content category (1 to </w:t>
      </w:r>
      <w:r w:rsidR="00456CE1" w:rsidRPr="00A24C20">
        <w:rPr>
          <w:rFonts w:ascii="Arial" w:hAnsi="Arial" w:cs="Arial"/>
        </w:rPr>
        <w:t>5</w:t>
      </w:r>
      <w:r w:rsidRPr="00A24C20">
        <w:rPr>
          <w:rFonts w:ascii="Arial" w:hAnsi="Arial" w:cs="Arial"/>
        </w:rPr>
        <w:t>)</w:t>
      </w:r>
      <w:r w:rsidR="000E4F6A" w:rsidRPr="00A24C20">
        <w:rPr>
          <w:rFonts w:ascii="Arial" w:hAnsi="Arial" w:cs="Arial"/>
        </w:rPr>
        <w:t xml:space="preserve"> as described below</w:t>
      </w:r>
      <w:r w:rsidRPr="00A24C20">
        <w:rPr>
          <w:rFonts w:ascii="Arial" w:hAnsi="Arial" w:cs="Arial"/>
        </w:rPr>
        <w:t>.</w:t>
      </w:r>
      <w:r w:rsidR="000E4F6A" w:rsidRPr="00A24C20">
        <w:rPr>
          <w:rFonts w:ascii="Arial" w:hAnsi="Arial" w:cs="Arial"/>
        </w:rPr>
        <w:t xml:space="preserve"> </w:t>
      </w:r>
      <w:r w:rsidR="00C623F1" w:rsidRPr="00A24C20">
        <w:rPr>
          <w:rFonts w:ascii="Arial" w:hAnsi="Arial" w:cs="Arial"/>
        </w:rPr>
        <w:t>ASPEN</w:t>
      </w:r>
      <w:r w:rsidR="000E4F6A" w:rsidRPr="00A24C20">
        <w:rPr>
          <w:rFonts w:ascii="Arial" w:hAnsi="Arial" w:cs="Arial"/>
        </w:rPr>
        <w:t xml:space="preserve"> typically assigns the ACPE content category when developing the </w:t>
      </w:r>
      <w:proofErr w:type="gramStart"/>
      <w:r w:rsidR="000E4F6A" w:rsidRPr="00A24C20">
        <w:rPr>
          <w:rFonts w:ascii="Arial" w:hAnsi="Arial" w:cs="Arial"/>
        </w:rPr>
        <w:t>UAN, but</w:t>
      </w:r>
      <w:proofErr w:type="gramEnd"/>
      <w:r w:rsidR="000E4F6A" w:rsidRPr="00A24C20">
        <w:rPr>
          <w:rFonts w:ascii="Arial" w:hAnsi="Arial" w:cs="Arial"/>
        </w:rPr>
        <w:t xml:space="preserve"> does welcome input from planning committee members as the program is being developed.  </w:t>
      </w:r>
    </w:p>
    <w:p w14:paraId="55C19801"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01: Disease State Management/Drug Therapy - activities that address drugs, drug</w:t>
      </w:r>
    </w:p>
    <w:p w14:paraId="7EF14AB5"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therapy, and/or disease states.</w:t>
      </w:r>
    </w:p>
    <w:p w14:paraId="09CBF49F"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02: HIV/AIDS - activities that address therapeutic, social, ethical, or psychological</w:t>
      </w:r>
    </w:p>
    <w:p w14:paraId="70743CC5"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issues related to the understanding and treatment of patients with HIV/AIDS.</w:t>
      </w:r>
    </w:p>
    <w:p w14:paraId="364C3692"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03: Law Related to Pharmacy Practice - activities that address federal, state, or</w:t>
      </w:r>
    </w:p>
    <w:p w14:paraId="24D6532F"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local laws and/or regulations affecting the practice of pharmacy.</w:t>
      </w:r>
    </w:p>
    <w:p w14:paraId="4D420B3D"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04: Pharmacy Administration - activities that address topics relevant to the</w:t>
      </w:r>
    </w:p>
    <w:p w14:paraId="79B602D7"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practice of pharmacy that include the economic, social, administrative and</w:t>
      </w:r>
    </w:p>
    <w:p w14:paraId="5697F095"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managerial aspects of pharmacy practice and health care.</w:t>
      </w:r>
    </w:p>
    <w:p w14:paraId="6CA39C6A"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05: Patient Safety - activities that address topics relevant to the prevention of</w:t>
      </w:r>
    </w:p>
    <w:p w14:paraId="5BB47A7A"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healthcare errors and the elimination or mitigation of patient injury caused by</w:t>
      </w:r>
    </w:p>
    <w:p w14:paraId="35CB90C8"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healthcare errors.</w:t>
      </w:r>
    </w:p>
    <w:p w14:paraId="5D7E292A"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06: Immunizations - activities related to the provision of immunizations, i.e.,</w:t>
      </w:r>
    </w:p>
    <w:p w14:paraId="4BFE084C"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 xml:space="preserve">recommend immunization schedules, administration procedures, proper </w:t>
      </w:r>
      <w:proofErr w:type="gramStart"/>
      <w:r w:rsidRPr="000D172D">
        <w:rPr>
          <w:rFonts w:ascii="Arial" w:hAnsi="Arial" w:cs="Arial"/>
        </w:rPr>
        <w:t>storage</w:t>
      </w:r>
      <w:proofErr w:type="gramEnd"/>
    </w:p>
    <w:p w14:paraId="6B9135DB"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and disposal, and record keeping. This also includes review for appropriateness or</w:t>
      </w:r>
    </w:p>
    <w:p w14:paraId="3CCC0221"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 xml:space="preserve">contraindication and identifying and reporting adverse drug events and </w:t>
      </w:r>
      <w:proofErr w:type="gramStart"/>
      <w:r w:rsidRPr="000D172D">
        <w:rPr>
          <w:rFonts w:ascii="Arial" w:hAnsi="Arial" w:cs="Arial"/>
        </w:rPr>
        <w:t>providing</w:t>
      </w:r>
      <w:proofErr w:type="gramEnd"/>
    </w:p>
    <w:p w14:paraId="797A714B"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necessary first aid.</w:t>
      </w:r>
    </w:p>
    <w:p w14:paraId="69594B1F"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07: Compounding - activities related to sterile, nonsterile, and hazardous drug</w:t>
      </w:r>
    </w:p>
    <w:p w14:paraId="21A3CE4A"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 xml:space="preserve">compounding for humans and animals. This includes best practices and </w:t>
      </w:r>
      <w:proofErr w:type="gramStart"/>
      <w:r w:rsidRPr="000D172D">
        <w:rPr>
          <w:rFonts w:ascii="Arial" w:hAnsi="Arial" w:cs="Arial"/>
        </w:rPr>
        <w:t>USP</w:t>
      </w:r>
      <w:proofErr w:type="gramEnd"/>
    </w:p>
    <w:p w14:paraId="242DA12F"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quality assurance standards, environmental testing and control, record keeping,</w:t>
      </w:r>
    </w:p>
    <w:p w14:paraId="058D59AD"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error detection and reporting, and continuous quality improvement processes.</w:t>
      </w:r>
    </w:p>
    <w:p w14:paraId="1AB5EDE8"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t>08: Pain Management - activities that address any component regarding the</w:t>
      </w:r>
    </w:p>
    <w:p w14:paraId="5074AFA0"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 xml:space="preserve">treatment and management of pain, including the prescribing, distribution and </w:t>
      </w:r>
      <w:proofErr w:type="gramStart"/>
      <w:r w:rsidRPr="000D172D">
        <w:rPr>
          <w:rFonts w:ascii="Arial" w:hAnsi="Arial" w:cs="Arial"/>
        </w:rPr>
        <w:t>use</w:t>
      </w:r>
      <w:proofErr w:type="gramEnd"/>
    </w:p>
    <w:p w14:paraId="27827EDE"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of opioid medications, and/or the risks, symptoms, and treatment of opioid</w:t>
      </w:r>
    </w:p>
    <w:p w14:paraId="5449DA25"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misuse/addiction.</w:t>
      </w:r>
    </w:p>
    <w:p w14:paraId="3042B2EE" w14:textId="77777777" w:rsidR="000D172D" w:rsidRPr="000D172D" w:rsidRDefault="000D172D" w:rsidP="000D172D">
      <w:pPr>
        <w:pStyle w:val="ListParagraph"/>
        <w:numPr>
          <w:ilvl w:val="0"/>
          <w:numId w:val="75"/>
        </w:numPr>
        <w:spacing w:after="0" w:line="240" w:lineRule="auto"/>
        <w:rPr>
          <w:rFonts w:ascii="Arial" w:hAnsi="Arial" w:cs="Arial"/>
        </w:rPr>
      </w:pPr>
      <w:r w:rsidRPr="000D172D">
        <w:rPr>
          <w:rFonts w:ascii="Arial" w:hAnsi="Arial" w:cs="Arial"/>
        </w:rPr>
        <w:lastRenderedPageBreak/>
        <w:t>99: Additional Topic Areas – activities related to topics relevant to the practice of</w:t>
      </w:r>
    </w:p>
    <w:p w14:paraId="09D7271C" w14:textId="77777777" w:rsidR="000D172D" w:rsidRPr="000D172D" w:rsidRDefault="000D172D" w:rsidP="000D172D">
      <w:pPr>
        <w:pStyle w:val="ListParagraph"/>
        <w:spacing w:after="0" w:line="240" w:lineRule="auto"/>
        <w:ind w:left="1368"/>
        <w:rPr>
          <w:rFonts w:ascii="Arial" w:hAnsi="Arial" w:cs="Arial"/>
        </w:rPr>
      </w:pPr>
      <w:r w:rsidRPr="000D172D">
        <w:rPr>
          <w:rFonts w:ascii="Arial" w:hAnsi="Arial" w:cs="Arial"/>
        </w:rPr>
        <w:t>pharmacy not included in the classifications of the topic designators 01-08.</w:t>
      </w:r>
    </w:p>
    <w:p w14:paraId="665ADB70" w14:textId="0B6B93F3" w:rsidR="004C3831" w:rsidRPr="00A24C20" w:rsidRDefault="004C3831" w:rsidP="000D172D">
      <w:pPr>
        <w:pStyle w:val="ListParagraph"/>
        <w:spacing w:after="0" w:line="240" w:lineRule="auto"/>
        <w:ind w:left="648"/>
        <w:rPr>
          <w:rFonts w:ascii="Arial" w:hAnsi="Arial" w:cs="Arial"/>
          <w:highlight w:val="yellow"/>
        </w:rPr>
      </w:pPr>
    </w:p>
    <w:p w14:paraId="03221F88"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Select teaching strategies and learning activities. </w:t>
      </w:r>
    </w:p>
    <w:p w14:paraId="4F204500" w14:textId="77777777" w:rsidR="00290214" w:rsidRPr="00A24C20" w:rsidRDefault="00290214" w:rsidP="00290214">
      <w:pPr>
        <w:pStyle w:val="ListParagraph"/>
        <w:rPr>
          <w:rFonts w:ascii="Arial" w:hAnsi="Arial" w:cs="Arial"/>
        </w:rPr>
      </w:pPr>
    </w:p>
    <w:p w14:paraId="2403EB5E" w14:textId="77777777"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Select resources (audio-visual, handouts, reference lists). </w:t>
      </w:r>
    </w:p>
    <w:p w14:paraId="456941E0" w14:textId="77777777" w:rsidR="00290214" w:rsidRPr="00A24C20" w:rsidRDefault="00290214" w:rsidP="00290214">
      <w:pPr>
        <w:spacing w:after="0" w:line="240" w:lineRule="auto"/>
        <w:rPr>
          <w:rFonts w:ascii="Arial" w:hAnsi="Arial" w:cs="Arial"/>
        </w:rPr>
      </w:pPr>
    </w:p>
    <w:p w14:paraId="72110836" w14:textId="2937818C" w:rsidR="00F108F2" w:rsidRPr="00A24C20" w:rsidRDefault="00456CE1" w:rsidP="00E210DC">
      <w:pPr>
        <w:pStyle w:val="ListParagraph"/>
        <w:numPr>
          <w:ilvl w:val="1"/>
          <w:numId w:val="8"/>
        </w:numPr>
        <w:spacing w:after="0" w:line="240" w:lineRule="auto"/>
        <w:ind w:left="648"/>
        <w:rPr>
          <w:rFonts w:ascii="Arial" w:hAnsi="Arial" w:cs="Arial"/>
        </w:rPr>
      </w:pPr>
      <w:r w:rsidRPr="00A24C20">
        <w:rPr>
          <w:rFonts w:ascii="Arial" w:hAnsi="Arial" w:cs="Arial"/>
        </w:rPr>
        <w:t>S</w:t>
      </w:r>
      <w:r w:rsidR="00F108F2" w:rsidRPr="00A24C20">
        <w:rPr>
          <w:rFonts w:ascii="Arial" w:hAnsi="Arial" w:cs="Arial"/>
        </w:rPr>
        <w:t>uccessful completion of the program</w:t>
      </w:r>
      <w:r w:rsidRPr="00A24C20">
        <w:rPr>
          <w:rFonts w:ascii="Arial" w:hAnsi="Arial" w:cs="Arial"/>
        </w:rPr>
        <w:t xml:space="preserve"> is defined as participation in the education activity claimed for credit and completion of the activity and program evaluation in </w:t>
      </w:r>
      <w:r w:rsidR="00C623F1" w:rsidRPr="00A24C20">
        <w:rPr>
          <w:rFonts w:ascii="Arial" w:hAnsi="Arial" w:cs="Arial"/>
        </w:rPr>
        <w:t>ASPEN</w:t>
      </w:r>
      <w:r w:rsidRPr="00A24C20">
        <w:rPr>
          <w:rFonts w:ascii="Arial" w:hAnsi="Arial" w:cs="Arial"/>
        </w:rPr>
        <w:t>’s eLearning Center</w:t>
      </w:r>
      <w:r w:rsidR="00F108F2" w:rsidRPr="00A24C20">
        <w:rPr>
          <w:rFonts w:ascii="Arial" w:hAnsi="Arial" w:cs="Arial"/>
        </w:rPr>
        <w:t>.</w:t>
      </w:r>
      <w:r w:rsidR="00264597" w:rsidRPr="00A24C20">
        <w:rPr>
          <w:rFonts w:ascii="Arial" w:hAnsi="Arial" w:cs="Arial"/>
        </w:rPr>
        <w:t xml:space="preserve"> </w:t>
      </w:r>
      <w:r w:rsidR="000235F8" w:rsidRPr="00A24C20">
        <w:rPr>
          <w:rFonts w:ascii="Arial" w:hAnsi="Arial" w:cs="Arial"/>
        </w:rPr>
        <w:t xml:space="preserve">This is the general practice </w:t>
      </w:r>
      <w:r w:rsidR="00C623F1" w:rsidRPr="00A24C20">
        <w:rPr>
          <w:rFonts w:ascii="Arial" w:hAnsi="Arial" w:cs="Arial"/>
        </w:rPr>
        <w:t>ASPEN</w:t>
      </w:r>
      <w:r w:rsidR="000235F8" w:rsidRPr="00A24C20">
        <w:rPr>
          <w:rFonts w:ascii="Arial" w:hAnsi="Arial" w:cs="Arial"/>
        </w:rPr>
        <w:t xml:space="preserve"> follows, however there are alternative ways to determine successful completion that can be implemented.  </w:t>
      </w:r>
      <w:r w:rsidR="00264597" w:rsidRPr="00A24C20">
        <w:rPr>
          <w:rFonts w:ascii="Arial" w:hAnsi="Arial" w:cs="Arial"/>
        </w:rPr>
        <w:t xml:space="preserve">This information must be included in the syllabus and printed matter from the time registration is allowed.  </w:t>
      </w:r>
    </w:p>
    <w:p w14:paraId="1274F7A8" w14:textId="77777777" w:rsidR="00E861D7" w:rsidRPr="00A24C20" w:rsidRDefault="00E861D7" w:rsidP="00E861D7">
      <w:pPr>
        <w:pStyle w:val="Header"/>
        <w:tabs>
          <w:tab w:val="clear" w:pos="4320"/>
          <w:tab w:val="clear" w:pos="8640"/>
        </w:tabs>
        <w:contextualSpacing/>
        <w:jc w:val="center"/>
        <w:rPr>
          <w:rFonts w:ascii="Arial" w:hAnsi="Arial" w:cs="Arial"/>
          <w:b/>
          <w:sz w:val="22"/>
          <w:szCs w:val="22"/>
        </w:rPr>
      </w:pPr>
    </w:p>
    <w:p w14:paraId="2C4D9B35" w14:textId="77777777" w:rsidR="00E861D7" w:rsidRPr="00A24C20" w:rsidRDefault="00667F91" w:rsidP="006F306C">
      <w:pPr>
        <w:pStyle w:val="Header"/>
        <w:tabs>
          <w:tab w:val="clear" w:pos="4320"/>
          <w:tab w:val="clear" w:pos="8640"/>
        </w:tabs>
        <w:ind w:left="648"/>
        <w:contextualSpacing/>
        <w:rPr>
          <w:rFonts w:ascii="Arial" w:hAnsi="Arial" w:cs="Arial"/>
          <w:sz w:val="22"/>
          <w:szCs w:val="22"/>
        </w:rPr>
      </w:pPr>
      <w:r w:rsidRPr="00A24C20">
        <w:rPr>
          <w:rFonts w:ascii="Arial" w:eastAsiaTheme="minorEastAsia" w:hAnsi="Arial" w:cs="Arial"/>
          <w:sz w:val="22"/>
          <w:szCs w:val="22"/>
        </w:rPr>
        <w:t>EXAMPLES OF ALTERNATIVE WAYS TO DEFINE SUCCESSFUL COMPLETION</w:t>
      </w:r>
    </w:p>
    <w:p w14:paraId="38481C6B" w14:textId="77777777" w:rsidR="00427398" w:rsidRPr="00A24C20" w:rsidRDefault="00427398" w:rsidP="00E210DC">
      <w:pPr>
        <w:pStyle w:val="Header"/>
        <w:numPr>
          <w:ilvl w:val="0"/>
          <w:numId w:val="21"/>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 xml:space="preserve">Attendance at the entire activity –self reported or documented by electronics or sign in </w:t>
      </w:r>
      <w:proofErr w:type="gramStart"/>
      <w:r w:rsidRPr="00A24C20">
        <w:rPr>
          <w:rFonts w:ascii="Arial" w:eastAsiaTheme="minorEastAsia" w:hAnsi="Arial" w:cs="Arial"/>
          <w:sz w:val="22"/>
          <w:szCs w:val="22"/>
        </w:rPr>
        <w:t>roster  AND</w:t>
      </w:r>
      <w:proofErr w:type="gramEnd"/>
      <w:r w:rsidRPr="00A24C20">
        <w:rPr>
          <w:rFonts w:ascii="Arial" w:eastAsiaTheme="minorEastAsia" w:hAnsi="Arial" w:cs="Arial"/>
          <w:sz w:val="22"/>
          <w:szCs w:val="22"/>
        </w:rPr>
        <w:t>…</w:t>
      </w:r>
    </w:p>
    <w:p w14:paraId="4176F862" w14:textId="77777777" w:rsidR="00427398" w:rsidRPr="00A24C20" w:rsidRDefault="00427398" w:rsidP="00427398">
      <w:pPr>
        <w:pStyle w:val="Header"/>
        <w:ind w:left="720"/>
        <w:contextualSpacing/>
        <w:rPr>
          <w:rFonts w:ascii="Arial" w:hAnsi="Arial" w:cs="Arial"/>
          <w:sz w:val="22"/>
          <w:szCs w:val="22"/>
        </w:rPr>
      </w:pPr>
      <w:r w:rsidRPr="00A24C20">
        <w:rPr>
          <w:rFonts w:ascii="Arial" w:eastAsiaTheme="minorEastAsia" w:hAnsi="Arial" w:cs="Arial"/>
          <w:sz w:val="22"/>
          <w:szCs w:val="22"/>
        </w:rPr>
        <w:t xml:space="preserve">       Adequately completed evaluation forms </w:t>
      </w:r>
      <w:r w:rsidR="00B1698A" w:rsidRPr="00A24C20">
        <w:rPr>
          <w:rFonts w:ascii="Arial" w:eastAsiaTheme="minorEastAsia" w:hAnsi="Arial" w:cs="Arial"/>
          <w:sz w:val="22"/>
          <w:szCs w:val="22"/>
        </w:rPr>
        <w:t>(indicating</w:t>
      </w:r>
      <w:r w:rsidRPr="00A24C20">
        <w:rPr>
          <w:rFonts w:ascii="Arial" w:eastAsiaTheme="minorEastAsia" w:hAnsi="Arial" w:cs="Arial"/>
          <w:sz w:val="22"/>
          <w:szCs w:val="22"/>
        </w:rPr>
        <w:t xml:space="preserve"> discipline)</w:t>
      </w:r>
    </w:p>
    <w:p w14:paraId="0C239455" w14:textId="77777777" w:rsidR="00427398" w:rsidRPr="00A24C20" w:rsidRDefault="00427398" w:rsidP="00E210DC">
      <w:pPr>
        <w:pStyle w:val="Header"/>
        <w:numPr>
          <w:ilvl w:val="0"/>
          <w:numId w:val="22"/>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i/>
          <w:iCs/>
          <w:sz w:val="22"/>
          <w:szCs w:val="22"/>
        </w:rPr>
        <w:t xml:space="preserve">ACPE Preferred: </w:t>
      </w:r>
      <w:r w:rsidRPr="00A24C20">
        <w:rPr>
          <w:rFonts w:ascii="Arial" w:eastAsiaTheme="minorEastAsia" w:hAnsi="Arial" w:cs="Arial"/>
          <w:sz w:val="22"/>
          <w:szCs w:val="22"/>
        </w:rPr>
        <w:t xml:space="preserve">Written test for Pharmacists, the test would have to be graded, and results equal a pre-determined level of achievement of objectives to qualify for continuing education credit. </w:t>
      </w:r>
      <w:r w:rsidR="00667F91" w:rsidRPr="00A24C20">
        <w:rPr>
          <w:rFonts w:ascii="Arial" w:eastAsiaTheme="minorEastAsia" w:hAnsi="Arial" w:cs="Arial"/>
          <w:sz w:val="22"/>
          <w:szCs w:val="22"/>
        </w:rPr>
        <w:t>Minimally, have questions available in syllabus; require completion of evaluation form.</w:t>
      </w:r>
      <w:r w:rsidRPr="00A24C20">
        <w:rPr>
          <w:rFonts w:ascii="Arial" w:eastAsiaTheme="minorEastAsia" w:hAnsi="Arial" w:cs="Arial"/>
          <w:sz w:val="22"/>
          <w:szCs w:val="22"/>
        </w:rPr>
        <w:t xml:space="preserve">  </w:t>
      </w:r>
    </w:p>
    <w:p w14:paraId="4BFE345B" w14:textId="77777777" w:rsidR="00427398" w:rsidRPr="00A24C20" w:rsidRDefault="00427398" w:rsidP="00E210DC">
      <w:pPr>
        <w:pStyle w:val="Header"/>
        <w:numPr>
          <w:ilvl w:val="0"/>
          <w:numId w:val="23"/>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 xml:space="preserve">Return demonstration (when appropriate) </w:t>
      </w:r>
    </w:p>
    <w:p w14:paraId="722B58BA" w14:textId="77777777" w:rsidR="00E861D7" w:rsidRPr="00A24C20" w:rsidRDefault="00E861D7" w:rsidP="00E861D7">
      <w:pPr>
        <w:pStyle w:val="ListParagraph"/>
        <w:spacing w:after="0" w:line="240" w:lineRule="auto"/>
        <w:ind w:left="648"/>
        <w:rPr>
          <w:rFonts w:ascii="Arial" w:hAnsi="Arial" w:cs="Arial"/>
        </w:rPr>
      </w:pPr>
    </w:p>
    <w:p w14:paraId="03F7D754" w14:textId="77777777" w:rsidR="00E861D7" w:rsidRPr="00A24C20" w:rsidRDefault="00E861D7" w:rsidP="00E861D7">
      <w:pPr>
        <w:pStyle w:val="Header"/>
        <w:tabs>
          <w:tab w:val="clear" w:pos="4320"/>
          <w:tab w:val="clear" w:pos="8640"/>
        </w:tabs>
        <w:ind w:firstLine="648"/>
        <w:contextualSpacing/>
        <w:rPr>
          <w:rFonts w:ascii="Arial" w:hAnsi="Arial" w:cs="Arial"/>
          <w:sz w:val="22"/>
          <w:szCs w:val="22"/>
        </w:rPr>
      </w:pPr>
      <w:r w:rsidRPr="00A24C20">
        <w:rPr>
          <w:rFonts w:ascii="Arial" w:eastAsiaTheme="minorEastAsia" w:hAnsi="Arial" w:cs="Arial"/>
          <w:sz w:val="22"/>
          <w:szCs w:val="22"/>
        </w:rPr>
        <w:t xml:space="preserve">Document how you verify </w:t>
      </w:r>
      <w:proofErr w:type="gramStart"/>
      <w:r w:rsidRPr="00A24C20">
        <w:rPr>
          <w:rFonts w:ascii="Arial" w:eastAsiaTheme="minorEastAsia" w:hAnsi="Arial" w:cs="Arial"/>
          <w:sz w:val="22"/>
          <w:szCs w:val="22"/>
        </w:rPr>
        <w:t>attendance</w:t>
      </w:r>
      <w:proofErr w:type="gramEnd"/>
    </w:p>
    <w:p w14:paraId="560C5974" w14:textId="77777777" w:rsidR="00427398" w:rsidRPr="00A24C20" w:rsidRDefault="00427398" w:rsidP="00E210DC">
      <w:pPr>
        <w:pStyle w:val="Header"/>
        <w:numPr>
          <w:ilvl w:val="0"/>
          <w:numId w:val="24"/>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 xml:space="preserve">Roll call or check-off attendance </w:t>
      </w:r>
      <w:proofErr w:type="gramStart"/>
      <w:r w:rsidRPr="00A24C20">
        <w:rPr>
          <w:rFonts w:ascii="Arial" w:eastAsiaTheme="minorEastAsia" w:hAnsi="Arial" w:cs="Arial"/>
          <w:sz w:val="22"/>
          <w:szCs w:val="22"/>
        </w:rPr>
        <w:t>roster</w:t>
      </w:r>
      <w:proofErr w:type="gramEnd"/>
    </w:p>
    <w:p w14:paraId="32D089DD" w14:textId="77777777" w:rsidR="00427398" w:rsidRPr="00A24C20" w:rsidRDefault="00427398" w:rsidP="00E210DC">
      <w:pPr>
        <w:pStyle w:val="Header"/>
        <w:numPr>
          <w:ilvl w:val="0"/>
          <w:numId w:val="25"/>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Sign in log</w:t>
      </w:r>
    </w:p>
    <w:p w14:paraId="0545AB25" w14:textId="453692D6" w:rsidR="00427398" w:rsidRPr="00A24C20" w:rsidRDefault="00427398" w:rsidP="00E210DC">
      <w:pPr>
        <w:pStyle w:val="Header"/>
        <w:numPr>
          <w:ilvl w:val="0"/>
          <w:numId w:val="26"/>
        </w:numPr>
        <w:tabs>
          <w:tab w:val="clear" w:pos="360"/>
          <w:tab w:val="clear" w:pos="4320"/>
          <w:tab w:val="clear" w:pos="8640"/>
          <w:tab w:val="num" w:pos="1080"/>
        </w:tabs>
        <w:ind w:left="1080"/>
        <w:contextualSpacing/>
        <w:rPr>
          <w:rFonts w:ascii="Arial" w:eastAsiaTheme="minorEastAsia" w:hAnsi="Arial" w:cs="Arial"/>
          <w:sz w:val="22"/>
          <w:szCs w:val="22"/>
        </w:rPr>
      </w:pPr>
      <w:r w:rsidRPr="00A24C20">
        <w:rPr>
          <w:rFonts w:ascii="Arial" w:eastAsiaTheme="minorEastAsia" w:hAnsi="Arial" w:cs="Arial"/>
          <w:sz w:val="22"/>
          <w:szCs w:val="22"/>
        </w:rPr>
        <w:t xml:space="preserve">Self-reported attendance </w:t>
      </w:r>
    </w:p>
    <w:p w14:paraId="59AC0098" w14:textId="77777777" w:rsidR="000A4D4F" w:rsidRPr="00A24C20" w:rsidRDefault="000A4D4F" w:rsidP="004C3831">
      <w:pPr>
        <w:pStyle w:val="Header"/>
        <w:tabs>
          <w:tab w:val="clear" w:pos="4320"/>
          <w:tab w:val="clear" w:pos="8640"/>
        </w:tabs>
        <w:ind w:left="1080"/>
        <w:contextualSpacing/>
        <w:rPr>
          <w:rFonts w:ascii="Arial" w:eastAsiaTheme="minorEastAsia" w:hAnsi="Arial" w:cs="Arial"/>
          <w:sz w:val="22"/>
          <w:szCs w:val="22"/>
        </w:rPr>
      </w:pPr>
    </w:p>
    <w:p w14:paraId="5CC36555" w14:textId="0F736BF5" w:rsidR="00F108F2" w:rsidRPr="00A24C20"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Establish proposed contact hours</w:t>
      </w:r>
      <w:r w:rsidR="00456CE1" w:rsidRPr="00A24C20">
        <w:rPr>
          <w:rFonts w:ascii="Arial" w:hAnsi="Arial" w:cs="Arial"/>
        </w:rPr>
        <w:t xml:space="preserve"> and assign ACPE UANs to the program</w:t>
      </w:r>
      <w:r w:rsidR="000235F8" w:rsidRPr="00A24C20">
        <w:rPr>
          <w:rFonts w:ascii="Arial" w:hAnsi="Arial" w:cs="Arial"/>
        </w:rPr>
        <w:t xml:space="preserve">.  </w:t>
      </w:r>
      <w:r w:rsidR="00C623F1" w:rsidRPr="00A24C20">
        <w:rPr>
          <w:rFonts w:ascii="Arial" w:hAnsi="Arial" w:cs="Arial"/>
        </w:rPr>
        <w:t>ASPEN</w:t>
      </w:r>
      <w:r w:rsidR="000235F8" w:rsidRPr="00A24C20">
        <w:rPr>
          <w:rFonts w:ascii="Arial" w:hAnsi="Arial" w:cs="Arial"/>
        </w:rPr>
        <w:t xml:space="preserve"> will assign UAN, however committee planners should determine the schedule from which contact hours can be determined. </w:t>
      </w:r>
    </w:p>
    <w:p w14:paraId="4F13653D" w14:textId="77777777" w:rsidR="00C03E47" w:rsidRPr="00A24C20" w:rsidRDefault="00C03E47" w:rsidP="00C03E47">
      <w:pPr>
        <w:pStyle w:val="ListParagraph"/>
        <w:spacing w:after="0" w:line="240" w:lineRule="auto"/>
        <w:ind w:left="648"/>
        <w:rPr>
          <w:rFonts w:ascii="Arial" w:hAnsi="Arial" w:cs="Arial"/>
        </w:rPr>
      </w:pPr>
    </w:p>
    <w:p w14:paraId="361FBC90" w14:textId="1D2EBE93" w:rsidR="00F108F2" w:rsidRPr="00A24C20" w:rsidRDefault="00D033FA"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Build the event, </w:t>
      </w:r>
      <w:proofErr w:type="gramStart"/>
      <w:r w:rsidR="00456CE1" w:rsidRPr="00A24C20">
        <w:rPr>
          <w:rFonts w:ascii="Arial" w:hAnsi="Arial" w:cs="Arial"/>
        </w:rPr>
        <w:t>evaluations</w:t>
      </w:r>
      <w:proofErr w:type="gramEnd"/>
      <w:r w:rsidRPr="00A24C20">
        <w:rPr>
          <w:rFonts w:ascii="Arial" w:hAnsi="Arial" w:cs="Arial"/>
        </w:rPr>
        <w:t xml:space="preserve"> and CE certificates</w:t>
      </w:r>
      <w:r w:rsidR="00456CE1" w:rsidRPr="00A24C20">
        <w:rPr>
          <w:rFonts w:ascii="Arial" w:hAnsi="Arial" w:cs="Arial"/>
        </w:rPr>
        <w:t xml:space="preserve"> in </w:t>
      </w:r>
      <w:r w:rsidR="00C623F1" w:rsidRPr="00A24C20">
        <w:rPr>
          <w:rFonts w:ascii="Arial" w:hAnsi="Arial" w:cs="Arial"/>
        </w:rPr>
        <w:t>ASPEN</w:t>
      </w:r>
      <w:r w:rsidR="00456CE1" w:rsidRPr="00A24C20">
        <w:rPr>
          <w:rFonts w:ascii="Arial" w:hAnsi="Arial" w:cs="Arial"/>
        </w:rPr>
        <w:t>’s eLearning Center.</w:t>
      </w:r>
      <w:r w:rsidR="000235F8" w:rsidRPr="00A24C20">
        <w:rPr>
          <w:rFonts w:ascii="Arial" w:hAnsi="Arial" w:cs="Arial"/>
        </w:rPr>
        <w:t xml:space="preserve"> </w:t>
      </w:r>
      <w:r w:rsidR="00C623F1" w:rsidRPr="00A24C20">
        <w:rPr>
          <w:rFonts w:ascii="Arial" w:hAnsi="Arial" w:cs="Arial"/>
        </w:rPr>
        <w:t>ASPEN</w:t>
      </w:r>
      <w:r w:rsidR="000235F8" w:rsidRPr="00A24C20">
        <w:rPr>
          <w:rFonts w:ascii="Arial" w:hAnsi="Arial" w:cs="Arial"/>
        </w:rPr>
        <w:t xml:space="preserve"> staff will do this and utilize the standard evaluation, however if there are specific questions you want included, those should be provided to </w:t>
      </w:r>
      <w:proofErr w:type="gramStart"/>
      <w:r w:rsidR="00C623F1" w:rsidRPr="00A24C20">
        <w:rPr>
          <w:rFonts w:ascii="Arial" w:hAnsi="Arial" w:cs="Arial"/>
        </w:rPr>
        <w:t>ASPEN</w:t>
      </w:r>
      <w:proofErr w:type="gramEnd"/>
      <w:r w:rsidR="000235F8" w:rsidRPr="00A24C20">
        <w:rPr>
          <w:rFonts w:ascii="Arial" w:hAnsi="Arial" w:cs="Arial"/>
        </w:rPr>
        <w:t xml:space="preserve"> </w:t>
      </w:r>
    </w:p>
    <w:p w14:paraId="7A91AD43" w14:textId="77777777" w:rsidR="00D033FA" w:rsidRPr="00A24C20" w:rsidRDefault="00D033FA" w:rsidP="00D033FA">
      <w:pPr>
        <w:pStyle w:val="Header"/>
        <w:tabs>
          <w:tab w:val="clear" w:pos="4320"/>
          <w:tab w:val="clear" w:pos="8640"/>
        </w:tabs>
        <w:contextualSpacing/>
        <w:rPr>
          <w:rFonts w:ascii="Arial" w:hAnsi="Arial" w:cs="Arial"/>
          <w:sz w:val="22"/>
          <w:szCs w:val="22"/>
        </w:rPr>
      </w:pPr>
    </w:p>
    <w:p w14:paraId="41B0D216" w14:textId="77777777" w:rsidR="00D033FA" w:rsidRPr="00A24C20" w:rsidRDefault="00D033FA" w:rsidP="00D033FA">
      <w:pPr>
        <w:pStyle w:val="Header"/>
        <w:tabs>
          <w:tab w:val="clear" w:pos="4320"/>
          <w:tab w:val="clear" w:pos="8640"/>
        </w:tabs>
        <w:ind w:left="648"/>
        <w:contextualSpacing/>
        <w:rPr>
          <w:rFonts w:ascii="Arial" w:hAnsi="Arial" w:cs="Arial"/>
          <w:sz w:val="22"/>
          <w:szCs w:val="22"/>
        </w:rPr>
      </w:pPr>
      <w:r w:rsidRPr="00A24C20">
        <w:rPr>
          <w:rFonts w:ascii="Arial" w:eastAsiaTheme="minorEastAsia" w:hAnsi="Arial" w:cs="Arial"/>
          <w:i/>
          <w:iCs/>
          <w:sz w:val="22"/>
          <w:szCs w:val="22"/>
        </w:rPr>
        <w:t>IMPORTANT NOTE</w:t>
      </w:r>
      <w:r w:rsidRPr="00A24C20">
        <w:rPr>
          <w:rFonts w:ascii="Arial" w:eastAsiaTheme="minorEastAsia" w:hAnsi="Arial" w:cs="Arial"/>
          <w:sz w:val="22"/>
          <w:szCs w:val="22"/>
        </w:rPr>
        <w:t xml:space="preserve">: Evaluation questions are worded to prove/disprove activity effectiveness in meeting the original educational needs, as stated in the GOAL and objectives.  Tracking and measuring the process of converting educational needs into (measurable) program outcomes is ultimately the job of the program evaluations.  </w:t>
      </w:r>
    </w:p>
    <w:p w14:paraId="37785B74" w14:textId="77777777" w:rsidR="00D033FA" w:rsidRPr="00A24C20" w:rsidRDefault="00D033FA" w:rsidP="00D033FA">
      <w:pPr>
        <w:pStyle w:val="Header"/>
        <w:tabs>
          <w:tab w:val="clear" w:pos="4320"/>
          <w:tab w:val="clear" w:pos="8640"/>
        </w:tabs>
        <w:contextualSpacing/>
        <w:rPr>
          <w:rFonts w:ascii="Arial" w:hAnsi="Arial" w:cs="Arial"/>
          <w:sz w:val="22"/>
          <w:szCs w:val="22"/>
        </w:rPr>
      </w:pPr>
    </w:p>
    <w:p w14:paraId="1F59333B" w14:textId="4C168CC6" w:rsidR="00D033FA" w:rsidRPr="00A24C20" w:rsidRDefault="00667F91" w:rsidP="00E210DC">
      <w:pPr>
        <w:pStyle w:val="Header"/>
        <w:numPr>
          <w:ilvl w:val="0"/>
          <w:numId w:val="59"/>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EVALUATION CRITERIA – summary of requirements from all disciplines and the reason why </w:t>
      </w:r>
      <w:r w:rsidR="00C623F1" w:rsidRPr="00A24C20">
        <w:rPr>
          <w:rFonts w:ascii="Arial" w:eastAsiaTheme="minorEastAsia" w:hAnsi="Arial" w:cs="Arial"/>
          <w:sz w:val="22"/>
          <w:szCs w:val="22"/>
        </w:rPr>
        <w:t>ASPEN</w:t>
      </w:r>
      <w:r w:rsidRPr="00A24C20">
        <w:rPr>
          <w:rFonts w:ascii="Arial" w:eastAsiaTheme="minorEastAsia" w:hAnsi="Arial" w:cs="Arial"/>
          <w:sz w:val="22"/>
          <w:szCs w:val="22"/>
        </w:rPr>
        <w:t xml:space="preserve"> evaluations are so long.  </w:t>
      </w:r>
    </w:p>
    <w:p w14:paraId="3C0F19DA" w14:textId="77777777" w:rsidR="00427398" w:rsidRPr="00A24C20" w:rsidRDefault="00427398" w:rsidP="00E210DC">
      <w:pPr>
        <w:pStyle w:val="Header"/>
        <w:numPr>
          <w:ilvl w:val="0"/>
          <w:numId w:val="27"/>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Overall satisfaction: achievement of personal goals and objectives (Did the program meet professional education needs?)</w:t>
      </w:r>
    </w:p>
    <w:p w14:paraId="2A5F9B9C" w14:textId="77777777" w:rsidR="00427398" w:rsidRPr="00A24C20" w:rsidRDefault="00427398" w:rsidP="00E210DC">
      <w:pPr>
        <w:pStyle w:val="Header"/>
        <w:numPr>
          <w:ilvl w:val="0"/>
          <w:numId w:val="28"/>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Did the objectives support the overall activity goal (which should be related to the original needs assessment results).</w:t>
      </w:r>
    </w:p>
    <w:p w14:paraId="30E17A3A" w14:textId="77777777" w:rsidR="00427398" w:rsidRPr="00A24C20" w:rsidRDefault="00427398" w:rsidP="00E210DC">
      <w:pPr>
        <w:pStyle w:val="Header"/>
        <w:numPr>
          <w:ilvl w:val="0"/>
          <w:numId w:val="29"/>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lastRenderedPageBreak/>
        <w:t>Did the participant achieve each/every stated objective? If not, comments would be appropriate.  (I.e., not enough time dedicated to objectives, data missing?)</w:t>
      </w:r>
    </w:p>
    <w:p w14:paraId="551AD2A5" w14:textId="77777777" w:rsidR="00427398" w:rsidRPr="00A24C20" w:rsidRDefault="00427398" w:rsidP="00E210DC">
      <w:pPr>
        <w:pStyle w:val="Header"/>
        <w:numPr>
          <w:ilvl w:val="0"/>
          <w:numId w:val="30"/>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Opinion of instructors: Suitable instructional material, pacing of presentation, knowledge of /expertise in subject matter, clarity, effective use of time, responsive to questions.  Provision of accurate and current data (generally within 5 years of publication). </w:t>
      </w:r>
    </w:p>
    <w:p w14:paraId="010FDA0A" w14:textId="77777777" w:rsidR="00427398" w:rsidRPr="00A24C20" w:rsidRDefault="00427398" w:rsidP="00E210DC">
      <w:pPr>
        <w:pStyle w:val="Header"/>
        <w:numPr>
          <w:ilvl w:val="0"/>
          <w:numId w:val="31"/>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Did the teaching strategies &amp; techniques involve the learner and appropriately reflect the requirements dictated by the </w:t>
      </w:r>
      <w:proofErr w:type="gramStart"/>
      <w:r w:rsidRPr="00A24C20">
        <w:rPr>
          <w:rFonts w:ascii="Arial" w:eastAsiaTheme="minorEastAsia" w:hAnsi="Arial" w:cs="Arial"/>
          <w:sz w:val="22"/>
          <w:szCs w:val="22"/>
        </w:rPr>
        <w:t>content</w:t>
      </w:r>
      <w:proofErr w:type="gramEnd"/>
      <w:r w:rsidRPr="00A24C20">
        <w:rPr>
          <w:rFonts w:ascii="Arial" w:eastAsiaTheme="minorEastAsia" w:hAnsi="Arial" w:cs="Arial"/>
          <w:sz w:val="22"/>
          <w:szCs w:val="22"/>
        </w:rPr>
        <w:t xml:space="preserve"> </w:t>
      </w:r>
    </w:p>
    <w:p w14:paraId="582C59CB" w14:textId="77777777" w:rsidR="00427398" w:rsidRPr="00A24C20" w:rsidRDefault="00427398" w:rsidP="00E210DC">
      <w:pPr>
        <w:pStyle w:val="Header"/>
        <w:numPr>
          <w:ilvl w:val="0"/>
          <w:numId w:val="32"/>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Opinion of topic: appropriate level of difficulty, relevant to practice, current, </w:t>
      </w:r>
      <w:proofErr w:type="gramStart"/>
      <w:r w:rsidRPr="00A24C20">
        <w:rPr>
          <w:rFonts w:ascii="Arial" w:eastAsiaTheme="minorEastAsia" w:hAnsi="Arial" w:cs="Arial"/>
          <w:sz w:val="22"/>
          <w:szCs w:val="22"/>
        </w:rPr>
        <w:t>balanced</w:t>
      </w:r>
      <w:proofErr w:type="gramEnd"/>
    </w:p>
    <w:p w14:paraId="387DA860" w14:textId="77777777" w:rsidR="00427398" w:rsidRPr="00A24C20" w:rsidRDefault="00427398" w:rsidP="00E210DC">
      <w:pPr>
        <w:pStyle w:val="Header"/>
        <w:numPr>
          <w:ilvl w:val="0"/>
          <w:numId w:val="32"/>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HOW will the information be used in the participant’s practice? </w:t>
      </w:r>
    </w:p>
    <w:p w14:paraId="47B131D5" w14:textId="77777777" w:rsidR="00427398" w:rsidRPr="00A24C20" w:rsidRDefault="00427398" w:rsidP="00E210DC">
      <w:pPr>
        <w:pStyle w:val="Header"/>
        <w:numPr>
          <w:ilvl w:val="0"/>
          <w:numId w:val="33"/>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Quality of Syllabus and other program materials. </w:t>
      </w:r>
    </w:p>
    <w:p w14:paraId="73D192BD" w14:textId="77777777" w:rsidR="00427398" w:rsidRPr="00A24C20" w:rsidRDefault="00427398" w:rsidP="00E210DC">
      <w:pPr>
        <w:pStyle w:val="Header"/>
        <w:numPr>
          <w:ilvl w:val="0"/>
          <w:numId w:val="34"/>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Perception of any commercial bias?  Which presentation / what in particular? </w:t>
      </w:r>
    </w:p>
    <w:p w14:paraId="49F75F1C" w14:textId="77777777" w:rsidR="00427398" w:rsidRPr="00A24C20" w:rsidRDefault="00427398" w:rsidP="00E210DC">
      <w:pPr>
        <w:pStyle w:val="Header"/>
        <w:numPr>
          <w:ilvl w:val="0"/>
          <w:numId w:val="35"/>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Relationship of post-test questions to objectives</w:t>
      </w:r>
    </w:p>
    <w:p w14:paraId="32089827" w14:textId="77777777" w:rsidR="00427398" w:rsidRPr="00A24C20" w:rsidRDefault="00427398" w:rsidP="00E210DC">
      <w:pPr>
        <w:pStyle w:val="Header"/>
        <w:numPr>
          <w:ilvl w:val="0"/>
          <w:numId w:val="36"/>
        </w:numPr>
        <w:tabs>
          <w:tab w:val="clear" w:pos="360"/>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Opinion of facilities: convenience of location, appropriate environment, conducive to learning. </w:t>
      </w:r>
    </w:p>
    <w:p w14:paraId="0EC1E7FD" w14:textId="77777777" w:rsidR="00427398" w:rsidRPr="00A24C20" w:rsidRDefault="00427398" w:rsidP="00E210DC">
      <w:pPr>
        <w:pStyle w:val="Header"/>
        <w:numPr>
          <w:ilvl w:val="0"/>
          <w:numId w:val="37"/>
        </w:numPr>
        <w:tabs>
          <w:tab w:val="clear" w:pos="4320"/>
          <w:tab w:val="clear" w:pos="8640"/>
          <w:tab w:val="num" w:pos="180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Opinion of administration of program: </w:t>
      </w:r>
      <w:proofErr w:type="gramStart"/>
      <w:r w:rsidRPr="00A24C20">
        <w:rPr>
          <w:rFonts w:ascii="Arial" w:eastAsiaTheme="minorEastAsia" w:hAnsi="Arial" w:cs="Arial"/>
          <w:sz w:val="22"/>
          <w:szCs w:val="22"/>
        </w:rPr>
        <w:t>well</w:t>
      </w:r>
      <w:proofErr w:type="gramEnd"/>
      <w:r w:rsidRPr="00A24C20">
        <w:rPr>
          <w:rFonts w:ascii="Arial" w:eastAsiaTheme="minorEastAsia" w:hAnsi="Arial" w:cs="Arial"/>
          <w:sz w:val="22"/>
          <w:szCs w:val="22"/>
        </w:rPr>
        <w:t xml:space="preserve"> planned and organized, adherence to schedule. </w:t>
      </w:r>
    </w:p>
    <w:p w14:paraId="3FED83E4" w14:textId="77777777" w:rsidR="00D033FA" w:rsidRPr="00A24C20" w:rsidRDefault="00D033FA" w:rsidP="00D033FA">
      <w:pPr>
        <w:pStyle w:val="Header"/>
        <w:tabs>
          <w:tab w:val="clear" w:pos="4320"/>
          <w:tab w:val="clear" w:pos="8640"/>
        </w:tabs>
        <w:contextualSpacing/>
        <w:rPr>
          <w:rFonts w:ascii="Arial" w:hAnsi="Arial" w:cs="Arial"/>
          <w:b/>
          <w:sz w:val="22"/>
          <w:szCs w:val="22"/>
        </w:rPr>
      </w:pPr>
    </w:p>
    <w:p w14:paraId="15E99766" w14:textId="77777777" w:rsidR="00D033FA" w:rsidRPr="00A24C20" w:rsidRDefault="00667F91" w:rsidP="00E210DC">
      <w:pPr>
        <w:pStyle w:val="Header"/>
        <w:numPr>
          <w:ilvl w:val="0"/>
          <w:numId w:val="59"/>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INDIVIDUAL ACTIONS &amp;FEEDBACK ON PROGRAM’S SUCCESS IN MEETING OBJECTIVES</w:t>
      </w:r>
    </w:p>
    <w:p w14:paraId="3D61E82A" w14:textId="77777777" w:rsidR="00427398" w:rsidRPr="00A24C20" w:rsidRDefault="00427398" w:rsidP="00E210DC">
      <w:pPr>
        <w:pStyle w:val="Header"/>
        <w:numPr>
          <w:ilvl w:val="0"/>
          <w:numId w:val="37"/>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As part </w:t>
      </w:r>
      <w:proofErr w:type="gramStart"/>
      <w:r w:rsidRPr="00A24C20">
        <w:rPr>
          <w:rFonts w:ascii="Arial" w:eastAsiaTheme="minorEastAsia" w:hAnsi="Arial" w:cs="Arial"/>
          <w:sz w:val="22"/>
          <w:szCs w:val="22"/>
        </w:rPr>
        <w:t>of  “</w:t>
      </w:r>
      <w:proofErr w:type="gramEnd"/>
      <w:r w:rsidRPr="00A24C20">
        <w:rPr>
          <w:rFonts w:ascii="Arial" w:eastAsiaTheme="minorEastAsia" w:hAnsi="Arial" w:cs="Arial"/>
          <w:sz w:val="22"/>
          <w:szCs w:val="22"/>
        </w:rPr>
        <w:t xml:space="preserve">successful completion” of the program, include the requirement for a written evaluation of the program by the participant, </w:t>
      </w:r>
      <w:r w:rsidRPr="00A24C20">
        <w:rPr>
          <w:rFonts w:ascii="Arial" w:eastAsiaTheme="minorEastAsia" w:hAnsi="Arial" w:cs="Arial"/>
          <w:b/>
          <w:bCs/>
          <w:sz w:val="22"/>
          <w:szCs w:val="22"/>
        </w:rPr>
        <w:t>particularly noting</w:t>
      </w:r>
      <w:r w:rsidRPr="00A24C20">
        <w:rPr>
          <w:rFonts w:ascii="Arial" w:eastAsiaTheme="minorEastAsia" w:hAnsi="Arial" w:cs="Arial"/>
          <w:sz w:val="22"/>
          <w:szCs w:val="22"/>
        </w:rPr>
        <w:t xml:space="preserve"> program’s success in meeting stated objectives, fulfilling the learning needs of the individual and what practice changes are likely. </w:t>
      </w:r>
    </w:p>
    <w:p w14:paraId="7014715D" w14:textId="77777777" w:rsidR="00427398" w:rsidRPr="00A24C20" w:rsidRDefault="00427398" w:rsidP="00E210DC">
      <w:pPr>
        <w:pStyle w:val="Header"/>
        <w:numPr>
          <w:ilvl w:val="0"/>
          <w:numId w:val="37"/>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Individual activity: creation of action plan, resolution of case study, questions to answer with adequate answers/ written discussion /explanation. </w:t>
      </w:r>
    </w:p>
    <w:p w14:paraId="5B4E0262" w14:textId="77777777" w:rsidR="00427398" w:rsidRPr="00A24C20" w:rsidRDefault="00427398" w:rsidP="00E210DC">
      <w:pPr>
        <w:pStyle w:val="Header"/>
        <w:numPr>
          <w:ilvl w:val="0"/>
          <w:numId w:val="37"/>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NOTE: Please allot </w:t>
      </w:r>
      <w:proofErr w:type="spellStart"/>
      <w:r w:rsidRPr="00A24C20">
        <w:rPr>
          <w:rFonts w:ascii="Arial" w:eastAsiaTheme="minorEastAsia" w:hAnsi="Arial" w:cs="Arial"/>
          <w:sz w:val="22"/>
          <w:szCs w:val="22"/>
        </w:rPr>
        <w:t>some time</w:t>
      </w:r>
      <w:proofErr w:type="spellEnd"/>
      <w:r w:rsidRPr="00A24C20">
        <w:rPr>
          <w:rFonts w:ascii="Arial" w:eastAsiaTheme="minorEastAsia" w:hAnsi="Arial" w:cs="Arial"/>
          <w:sz w:val="22"/>
          <w:szCs w:val="22"/>
        </w:rPr>
        <w:t xml:space="preserve"> between presentations for participants to complete evaluations, if only 2-4 minutes. </w:t>
      </w:r>
      <w:r w:rsidR="000235F8" w:rsidRPr="00A24C20">
        <w:rPr>
          <w:rFonts w:ascii="Arial" w:eastAsiaTheme="minorEastAsia" w:hAnsi="Arial" w:cs="Arial"/>
          <w:sz w:val="22"/>
          <w:szCs w:val="22"/>
        </w:rPr>
        <w:t xml:space="preserve">This </w:t>
      </w:r>
      <w:proofErr w:type="gramStart"/>
      <w:r w:rsidR="000235F8" w:rsidRPr="00A24C20">
        <w:rPr>
          <w:rFonts w:ascii="Arial" w:eastAsiaTheme="minorEastAsia" w:hAnsi="Arial" w:cs="Arial"/>
          <w:sz w:val="22"/>
          <w:szCs w:val="22"/>
        </w:rPr>
        <w:t>essential</w:t>
      </w:r>
      <w:proofErr w:type="gramEnd"/>
      <w:r w:rsidR="000235F8" w:rsidRPr="00A24C20">
        <w:rPr>
          <w:rFonts w:ascii="Arial" w:eastAsiaTheme="minorEastAsia" w:hAnsi="Arial" w:cs="Arial"/>
          <w:sz w:val="22"/>
          <w:szCs w:val="22"/>
        </w:rPr>
        <w:t xml:space="preserve"> if you are providing computer and internet access to attendees to complete the evaluations online during the event.  If attendees are directed to complete on their own, then </w:t>
      </w:r>
      <w:proofErr w:type="gramStart"/>
      <w:r w:rsidR="000235F8" w:rsidRPr="00A24C20">
        <w:rPr>
          <w:rFonts w:ascii="Arial" w:eastAsiaTheme="minorEastAsia" w:hAnsi="Arial" w:cs="Arial"/>
          <w:sz w:val="22"/>
          <w:szCs w:val="22"/>
        </w:rPr>
        <w:t>not</w:t>
      </w:r>
      <w:proofErr w:type="gramEnd"/>
      <w:r w:rsidR="000235F8" w:rsidRPr="00A24C20">
        <w:rPr>
          <w:rFonts w:ascii="Arial" w:eastAsiaTheme="minorEastAsia" w:hAnsi="Arial" w:cs="Arial"/>
          <w:sz w:val="22"/>
          <w:szCs w:val="22"/>
        </w:rPr>
        <w:t xml:space="preserve"> essential.  </w:t>
      </w:r>
    </w:p>
    <w:p w14:paraId="5ABE3E58" w14:textId="77777777" w:rsidR="00D033FA" w:rsidRPr="00A24C20" w:rsidRDefault="00D033FA" w:rsidP="00D033FA">
      <w:pPr>
        <w:pStyle w:val="Header"/>
        <w:tabs>
          <w:tab w:val="clear" w:pos="4320"/>
          <w:tab w:val="clear" w:pos="8640"/>
        </w:tabs>
        <w:ind w:firstLine="648"/>
        <w:contextualSpacing/>
        <w:rPr>
          <w:rFonts w:ascii="Arial" w:hAnsi="Arial" w:cs="Arial"/>
          <w:b/>
          <w:sz w:val="22"/>
          <w:szCs w:val="22"/>
        </w:rPr>
      </w:pPr>
    </w:p>
    <w:p w14:paraId="4F6AA084" w14:textId="77777777" w:rsidR="00D033FA" w:rsidRPr="00A24C20" w:rsidRDefault="00667F91" w:rsidP="00E210DC">
      <w:pPr>
        <w:pStyle w:val="Header"/>
        <w:numPr>
          <w:ilvl w:val="0"/>
          <w:numId w:val="59"/>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CERTIFICATES </w:t>
      </w:r>
    </w:p>
    <w:p w14:paraId="489CCD08" w14:textId="1F28A2BA" w:rsidR="00D033FA" w:rsidRPr="00A24C20" w:rsidRDefault="00B12D1C" w:rsidP="00B1698A">
      <w:pPr>
        <w:pStyle w:val="Header"/>
        <w:tabs>
          <w:tab w:val="clear" w:pos="4320"/>
          <w:tab w:val="clear" w:pos="8640"/>
        </w:tabs>
        <w:ind w:left="1440"/>
        <w:contextualSpacing/>
        <w:rPr>
          <w:rFonts w:ascii="Arial" w:hAnsi="Arial" w:cs="Arial"/>
          <w:sz w:val="22"/>
          <w:szCs w:val="22"/>
        </w:rPr>
      </w:pPr>
      <w:r w:rsidRPr="00A24C20">
        <w:rPr>
          <w:rFonts w:ascii="Arial" w:eastAsiaTheme="minorEastAsia" w:hAnsi="Arial" w:cs="Arial"/>
          <w:sz w:val="22"/>
          <w:szCs w:val="22"/>
        </w:rPr>
        <w:t>These are integrated into the eLearning Center and provided</w:t>
      </w:r>
      <w:r w:rsidR="00ED275C" w:rsidRPr="00A24C20">
        <w:rPr>
          <w:rFonts w:ascii="Arial" w:eastAsiaTheme="minorEastAsia" w:hAnsi="Arial" w:cs="Arial"/>
          <w:sz w:val="22"/>
          <w:szCs w:val="22"/>
        </w:rPr>
        <w:t xml:space="preserve"> electronically</w:t>
      </w:r>
      <w:r w:rsidRPr="00A24C20">
        <w:rPr>
          <w:rFonts w:ascii="Arial" w:eastAsiaTheme="minorEastAsia" w:hAnsi="Arial" w:cs="Arial"/>
          <w:sz w:val="22"/>
          <w:szCs w:val="22"/>
        </w:rPr>
        <w:t xml:space="preserve"> after successful </w:t>
      </w:r>
      <w:r w:rsidR="00ED275C" w:rsidRPr="00A24C20">
        <w:rPr>
          <w:rFonts w:ascii="Arial" w:eastAsiaTheme="minorEastAsia" w:hAnsi="Arial" w:cs="Arial"/>
          <w:sz w:val="22"/>
          <w:szCs w:val="22"/>
        </w:rPr>
        <w:t xml:space="preserve">completion of the program.  </w:t>
      </w:r>
      <w:r w:rsidR="00C623F1" w:rsidRPr="00A24C20">
        <w:rPr>
          <w:rFonts w:ascii="Arial" w:eastAsiaTheme="minorEastAsia" w:hAnsi="Arial" w:cs="Arial"/>
          <w:sz w:val="22"/>
          <w:szCs w:val="22"/>
        </w:rPr>
        <w:t>ASPEN</w:t>
      </w:r>
      <w:r w:rsidR="00ED275C" w:rsidRPr="00A24C20">
        <w:rPr>
          <w:rFonts w:ascii="Arial" w:eastAsiaTheme="minorEastAsia" w:hAnsi="Arial" w:cs="Arial"/>
          <w:sz w:val="22"/>
          <w:szCs w:val="22"/>
        </w:rPr>
        <w:t xml:space="preserve"> will create </w:t>
      </w:r>
      <w:proofErr w:type="gramStart"/>
      <w:r w:rsidR="00ED275C" w:rsidRPr="00A24C20">
        <w:rPr>
          <w:rFonts w:ascii="Arial" w:eastAsiaTheme="minorEastAsia" w:hAnsi="Arial" w:cs="Arial"/>
          <w:sz w:val="22"/>
          <w:szCs w:val="22"/>
        </w:rPr>
        <w:t>the certificates</w:t>
      </w:r>
      <w:proofErr w:type="gramEnd"/>
      <w:r w:rsidR="00ED275C" w:rsidRPr="00A24C20">
        <w:rPr>
          <w:rFonts w:ascii="Arial" w:eastAsiaTheme="minorEastAsia" w:hAnsi="Arial" w:cs="Arial"/>
          <w:sz w:val="22"/>
          <w:szCs w:val="22"/>
        </w:rPr>
        <w:t xml:space="preserve"> for each discipline.  </w:t>
      </w:r>
    </w:p>
    <w:p w14:paraId="42728705" w14:textId="77777777" w:rsidR="00D033FA" w:rsidRPr="00A24C20" w:rsidRDefault="00D033FA" w:rsidP="00D033FA">
      <w:pPr>
        <w:pStyle w:val="ListParagraph"/>
        <w:spacing w:after="0" w:line="240" w:lineRule="auto"/>
        <w:ind w:left="648"/>
        <w:rPr>
          <w:rFonts w:ascii="Arial" w:hAnsi="Arial" w:cs="Arial"/>
        </w:rPr>
      </w:pPr>
    </w:p>
    <w:p w14:paraId="3EB29FDC" w14:textId="102FAF42" w:rsidR="00F108F2" w:rsidRDefault="00F108F2" w:rsidP="00E210DC">
      <w:pPr>
        <w:pStyle w:val="ListParagraph"/>
        <w:numPr>
          <w:ilvl w:val="1"/>
          <w:numId w:val="8"/>
        </w:numPr>
        <w:spacing w:after="0" w:line="240" w:lineRule="auto"/>
        <w:ind w:left="648"/>
        <w:rPr>
          <w:rFonts w:ascii="Arial" w:hAnsi="Arial" w:cs="Arial"/>
        </w:rPr>
      </w:pPr>
      <w:r w:rsidRPr="00A24C20">
        <w:rPr>
          <w:rFonts w:ascii="Arial" w:hAnsi="Arial" w:cs="Arial"/>
        </w:rPr>
        <w:t xml:space="preserve">Design /develop </w:t>
      </w:r>
      <w:r w:rsidR="00456CE1" w:rsidRPr="00A24C20">
        <w:rPr>
          <w:rFonts w:ascii="Arial" w:hAnsi="Arial" w:cs="Arial"/>
        </w:rPr>
        <w:t>s</w:t>
      </w:r>
      <w:r w:rsidRPr="00A24C20">
        <w:rPr>
          <w:rFonts w:ascii="Arial" w:hAnsi="Arial" w:cs="Arial"/>
        </w:rPr>
        <w:t>yllabus that includes program schedule, continuing education information, policies, program planning committee list</w:t>
      </w:r>
      <w:r w:rsidR="00456CE1" w:rsidRPr="00A24C20">
        <w:rPr>
          <w:rFonts w:ascii="Arial" w:hAnsi="Arial" w:cs="Arial"/>
        </w:rPr>
        <w:t xml:space="preserve"> with disclosure information</w:t>
      </w:r>
      <w:r w:rsidRPr="00A24C20">
        <w:rPr>
          <w:rFonts w:ascii="Arial" w:hAnsi="Arial" w:cs="Arial"/>
        </w:rPr>
        <w:t>, faculty list with disclosure information, overall and individual speaker’s presentation goal, objectives, outlines/summaries, references/bibliography.</w:t>
      </w:r>
    </w:p>
    <w:p w14:paraId="10633DC9" w14:textId="77777777" w:rsidR="00250116" w:rsidRPr="00A24C20" w:rsidRDefault="00250116" w:rsidP="00250116">
      <w:pPr>
        <w:pStyle w:val="ListParagraph"/>
        <w:spacing w:after="0" w:line="240" w:lineRule="auto"/>
        <w:ind w:left="648"/>
        <w:rPr>
          <w:rFonts w:ascii="Arial" w:hAnsi="Arial" w:cs="Arial"/>
        </w:rPr>
      </w:pPr>
    </w:p>
    <w:p w14:paraId="036563C8" w14:textId="77777777" w:rsidR="00F108F2" w:rsidRPr="00A24C20" w:rsidRDefault="00ED275C" w:rsidP="00E210DC">
      <w:pPr>
        <w:pStyle w:val="ListParagraph"/>
        <w:numPr>
          <w:ilvl w:val="1"/>
          <w:numId w:val="8"/>
        </w:numPr>
        <w:spacing w:after="0" w:line="240" w:lineRule="auto"/>
        <w:ind w:left="648"/>
        <w:rPr>
          <w:rFonts w:ascii="Arial" w:hAnsi="Arial" w:cs="Arial"/>
        </w:rPr>
      </w:pPr>
      <w:r w:rsidRPr="00A24C20">
        <w:rPr>
          <w:rFonts w:ascii="Arial" w:hAnsi="Arial" w:cs="Arial"/>
        </w:rPr>
        <w:t>Learning/outcome assessment</w:t>
      </w:r>
    </w:p>
    <w:p w14:paraId="63B1A5E7" w14:textId="77777777" w:rsidR="00D033FA" w:rsidRPr="00A24C20" w:rsidRDefault="00667F91" w:rsidP="00E210DC">
      <w:pPr>
        <w:pStyle w:val="Header"/>
        <w:numPr>
          <w:ilvl w:val="0"/>
          <w:numId w:val="60"/>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i/>
          <w:iCs/>
          <w:sz w:val="22"/>
          <w:szCs w:val="22"/>
        </w:rPr>
        <w:t>LEARING ASSESSMENT</w:t>
      </w:r>
      <w:r w:rsidR="00D033FA" w:rsidRPr="00A24C20">
        <w:rPr>
          <w:rFonts w:ascii="Arial" w:eastAsiaTheme="minorEastAsia" w:hAnsi="Arial" w:cs="Arial"/>
          <w:b/>
          <w:bCs/>
          <w:i/>
          <w:iCs/>
          <w:sz w:val="22"/>
          <w:szCs w:val="22"/>
        </w:rPr>
        <w:t xml:space="preserve">: </w:t>
      </w:r>
      <w:r w:rsidR="00D033FA" w:rsidRPr="00A24C20">
        <w:rPr>
          <w:rFonts w:ascii="Arial" w:eastAsiaTheme="minorEastAsia" w:hAnsi="Arial" w:cs="Arial"/>
          <w:sz w:val="22"/>
          <w:szCs w:val="22"/>
        </w:rPr>
        <w:t xml:space="preserve">a formal post -presentation mechanism to assess the participants’ achievement of the program’s learning objectives.  </w:t>
      </w:r>
    </w:p>
    <w:p w14:paraId="31367C3D" w14:textId="77777777" w:rsidR="00D033FA" w:rsidRPr="00A24C20" w:rsidRDefault="00667F91" w:rsidP="00E210DC">
      <w:pPr>
        <w:pStyle w:val="Header"/>
        <w:numPr>
          <w:ilvl w:val="0"/>
          <w:numId w:val="60"/>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i/>
          <w:iCs/>
          <w:sz w:val="22"/>
          <w:szCs w:val="22"/>
        </w:rPr>
        <w:t>OUTCOME ASSESSMENT</w:t>
      </w:r>
      <w:r w:rsidR="00D033FA" w:rsidRPr="00A24C20">
        <w:rPr>
          <w:rFonts w:ascii="Arial" w:eastAsiaTheme="minorEastAsia" w:hAnsi="Arial" w:cs="Arial"/>
          <w:b/>
          <w:bCs/>
          <w:i/>
          <w:iCs/>
          <w:sz w:val="22"/>
          <w:szCs w:val="22"/>
        </w:rPr>
        <w:t>:</w:t>
      </w:r>
      <w:r w:rsidR="00D033FA" w:rsidRPr="00A24C20">
        <w:rPr>
          <w:rFonts w:ascii="Arial" w:eastAsiaTheme="minorEastAsia" w:hAnsi="Arial" w:cs="Arial"/>
          <w:i/>
          <w:iCs/>
          <w:sz w:val="22"/>
          <w:szCs w:val="22"/>
        </w:rPr>
        <w:t xml:space="preserve"> </w:t>
      </w:r>
      <w:r w:rsidR="00D033FA" w:rsidRPr="00A24C20">
        <w:rPr>
          <w:rFonts w:ascii="Arial" w:eastAsiaTheme="minorEastAsia" w:hAnsi="Arial" w:cs="Arial"/>
          <w:sz w:val="22"/>
          <w:szCs w:val="22"/>
        </w:rPr>
        <w:t xml:space="preserve">a post presentation mechanism to assess achievement of objectives stated as Outcomes. (Improved/changed practice / Improved patient outcomes) </w:t>
      </w:r>
    </w:p>
    <w:p w14:paraId="12490A87" w14:textId="77777777" w:rsidR="00D033FA" w:rsidRPr="00A24C20" w:rsidRDefault="00D033FA" w:rsidP="00D033FA">
      <w:pPr>
        <w:pStyle w:val="Header"/>
        <w:tabs>
          <w:tab w:val="clear" w:pos="4320"/>
          <w:tab w:val="clear" w:pos="8640"/>
        </w:tabs>
        <w:contextualSpacing/>
        <w:rPr>
          <w:rFonts w:ascii="Arial" w:hAnsi="Arial" w:cs="Arial"/>
          <w:sz w:val="22"/>
          <w:szCs w:val="22"/>
        </w:rPr>
      </w:pPr>
    </w:p>
    <w:p w14:paraId="172592C5" w14:textId="77777777" w:rsidR="00D033FA" w:rsidRPr="00A24C20" w:rsidRDefault="00D033FA" w:rsidP="00B1698A">
      <w:pPr>
        <w:pStyle w:val="Header"/>
        <w:tabs>
          <w:tab w:val="clear" w:pos="4320"/>
          <w:tab w:val="clear" w:pos="8640"/>
        </w:tabs>
        <w:ind w:left="1440"/>
        <w:contextualSpacing/>
        <w:rPr>
          <w:rFonts w:ascii="Arial" w:hAnsi="Arial" w:cs="Arial"/>
          <w:b/>
          <w:sz w:val="22"/>
          <w:szCs w:val="22"/>
        </w:rPr>
      </w:pPr>
      <w:r w:rsidRPr="00A24C20">
        <w:rPr>
          <w:rFonts w:ascii="Arial" w:eastAsiaTheme="minorEastAsia" w:hAnsi="Arial" w:cs="Arial"/>
          <w:sz w:val="22"/>
          <w:szCs w:val="22"/>
        </w:rPr>
        <w:t xml:space="preserve">To what level did the participant achieve the Goal and Objectives of the program (behavioral change/ increased knowledge/improved skills)?  The more thorough the measurement of this achievement, and the higher the participant rating, the closer we come to attaining excellence in our educational efforts.  This is, however, one of the most difficult criteria to implement.  It can mean everything from grading post-presentation tests and providing individualized feedback to each participant to contacting each attendee after the activity (6-12 months later) to ascertain if they have made changes in their practice </w:t>
      </w:r>
      <w:proofErr w:type="gramStart"/>
      <w:r w:rsidRPr="00A24C20">
        <w:rPr>
          <w:rFonts w:ascii="Arial" w:eastAsiaTheme="minorEastAsia" w:hAnsi="Arial" w:cs="Arial"/>
          <w:sz w:val="22"/>
          <w:szCs w:val="22"/>
        </w:rPr>
        <w:t>as a result of</w:t>
      </w:r>
      <w:proofErr w:type="gramEnd"/>
      <w:r w:rsidRPr="00A24C20">
        <w:rPr>
          <w:rFonts w:ascii="Arial" w:eastAsiaTheme="minorEastAsia" w:hAnsi="Arial" w:cs="Arial"/>
          <w:sz w:val="22"/>
          <w:szCs w:val="22"/>
        </w:rPr>
        <w:t xml:space="preserve"> our activity or if they have seen improved patient outcomes.  Going even further, it might involve doing a 360-degree analysis – i.e. querying everyone who works “around </w:t>
      </w:r>
      <w:proofErr w:type="gramStart"/>
      <w:r w:rsidRPr="00A24C20">
        <w:rPr>
          <w:rFonts w:ascii="Arial" w:eastAsiaTheme="minorEastAsia" w:hAnsi="Arial" w:cs="Arial"/>
          <w:sz w:val="22"/>
          <w:szCs w:val="22"/>
        </w:rPr>
        <w:t>“ the</w:t>
      </w:r>
      <w:proofErr w:type="gramEnd"/>
      <w:r w:rsidRPr="00A24C20">
        <w:rPr>
          <w:rFonts w:ascii="Arial" w:eastAsiaTheme="minorEastAsia" w:hAnsi="Arial" w:cs="Arial"/>
          <w:sz w:val="22"/>
          <w:szCs w:val="22"/>
        </w:rPr>
        <w:t xml:space="preserve"> participant to see if they observe process/policy or practice changes or improvement in patient outcomes.  </w:t>
      </w:r>
    </w:p>
    <w:p w14:paraId="177C4C1C" w14:textId="77777777" w:rsidR="00D033FA" w:rsidRPr="00A24C20" w:rsidRDefault="00D033FA" w:rsidP="00D033FA">
      <w:pPr>
        <w:pStyle w:val="Header"/>
        <w:tabs>
          <w:tab w:val="clear" w:pos="4320"/>
          <w:tab w:val="clear" w:pos="8640"/>
        </w:tabs>
        <w:contextualSpacing/>
        <w:rPr>
          <w:rFonts w:ascii="Arial" w:hAnsi="Arial" w:cs="Arial"/>
          <w:sz w:val="22"/>
          <w:szCs w:val="22"/>
        </w:rPr>
      </w:pPr>
    </w:p>
    <w:p w14:paraId="16809F06" w14:textId="77777777" w:rsidR="00D033FA" w:rsidRPr="00A24C20" w:rsidRDefault="00D033FA" w:rsidP="00D033FA">
      <w:pPr>
        <w:pStyle w:val="Header"/>
        <w:tabs>
          <w:tab w:val="clear" w:pos="4320"/>
          <w:tab w:val="clear" w:pos="8640"/>
        </w:tabs>
        <w:ind w:firstLine="648"/>
        <w:contextualSpacing/>
        <w:rPr>
          <w:rFonts w:ascii="Arial" w:hAnsi="Arial" w:cs="Arial"/>
          <w:sz w:val="22"/>
          <w:szCs w:val="22"/>
        </w:rPr>
      </w:pPr>
      <w:r w:rsidRPr="00A24C20">
        <w:rPr>
          <w:rFonts w:ascii="Arial" w:eastAsiaTheme="minorEastAsia" w:hAnsi="Arial" w:cs="Arial"/>
          <w:sz w:val="22"/>
          <w:szCs w:val="22"/>
        </w:rPr>
        <w:t>Here are some of the ways you can show intent to assess learning:</w:t>
      </w:r>
    </w:p>
    <w:p w14:paraId="5F615C47" w14:textId="77777777" w:rsidR="00C03E47" w:rsidRPr="00A24C20" w:rsidRDefault="00C03E47" w:rsidP="00C03E47">
      <w:pPr>
        <w:pStyle w:val="Header"/>
        <w:tabs>
          <w:tab w:val="clear" w:pos="4320"/>
          <w:tab w:val="clear" w:pos="8640"/>
        </w:tabs>
        <w:contextualSpacing/>
        <w:rPr>
          <w:rFonts w:ascii="Arial" w:hAnsi="Arial" w:cs="Arial"/>
          <w:b/>
          <w:sz w:val="22"/>
          <w:szCs w:val="22"/>
        </w:rPr>
      </w:pPr>
    </w:p>
    <w:p w14:paraId="351E0B5A" w14:textId="77777777" w:rsidR="00D033FA" w:rsidRPr="00A24C20" w:rsidRDefault="00667F91" w:rsidP="00E210DC">
      <w:pPr>
        <w:pStyle w:val="Header"/>
        <w:numPr>
          <w:ilvl w:val="0"/>
          <w:numId w:val="60"/>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POST-PRESENTATION QUESTIONS </w:t>
      </w:r>
    </w:p>
    <w:p w14:paraId="5CA64353" w14:textId="77777777" w:rsidR="00427398" w:rsidRPr="00A24C20" w:rsidRDefault="00427398" w:rsidP="00E210DC">
      <w:pPr>
        <w:pStyle w:val="Header"/>
        <w:numPr>
          <w:ilvl w:val="0"/>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Include some time in your schedule for participants to complete post-presentation questions, and to participate in a group discussion of the correct answers.  </w:t>
      </w:r>
      <w:r w:rsidR="00667F91" w:rsidRPr="00A24C20">
        <w:rPr>
          <w:rFonts w:ascii="Arial" w:eastAsiaTheme="minorEastAsia" w:hAnsi="Arial" w:cs="Arial"/>
          <w:i/>
          <w:iCs/>
          <w:sz w:val="22"/>
          <w:szCs w:val="22"/>
        </w:rPr>
        <w:t>Minimally, provide “test” Q&amp;A for</w:t>
      </w:r>
      <w:r w:rsidRPr="00A24C20">
        <w:rPr>
          <w:rFonts w:ascii="Arial" w:eastAsiaTheme="minorEastAsia" w:hAnsi="Arial" w:cs="Arial"/>
          <w:sz w:val="22"/>
          <w:szCs w:val="22"/>
        </w:rPr>
        <w:t xml:space="preserve"> </w:t>
      </w:r>
      <w:r w:rsidR="00667F91" w:rsidRPr="00A24C20">
        <w:rPr>
          <w:rFonts w:ascii="Arial" w:eastAsiaTheme="minorEastAsia" w:hAnsi="Arial" w:cs="Arial"/>
          <w:i/>
          <w:iCs/>
          <w:sz w:val="22"/>
          <w:szCs w:val="22"/>
        </w:rPr>
        <w:t xml:space="preserve">every presentation. </w:t>
      </w:r>
    </w:p>
    <w:p w14:paraId="7171B9DD" w14:textId="77777777" w:rsidR="00ED275C" w:rsidRPr="00A24C20" w:rsidRDefault="00ED275C" w:rsidP="00E210DC">
      <w:pPr>
        <w:pStyle w:val="Header"/>
        <w:numPr>
          <w:ilvl w:val="0"/>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Have faculty submit learning assessment questions with their presentations for inclusion in the event handouts.</w:t>
      </w:r>
    </w:p>
    <w:p w14:paraId="32F45703" w14:textId="77777777" w:rsidR="00427398" w:rsidRPr="00A24C20" w:rsidRDefault="00427398" w:rsidP="00E210DC">
      <w:pPr>
        <w:pStyle w:val="Header"/>
        <w:numPr>
          <w:ilvl w:val="0"/>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NOTES: </w:t>
      </w:r>
    </w:p>
    <w:p w14:paraId="62BACE27" w14:textId="77777777" w:rsidR="00427398" w:rsidRPr="00A24C20" w:rsidRDefault="00427398" w:rsidP="00E210DC">
      <w:pPr>
        <w:pStyle w:val="Header"/>
        <w:numPr>
          <w:ilvl w:val="2"/>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Answers to post-presentation questions may NOT appear adjacent to questions.  On another page, or perhaps following the bibliography, you may supply answer, rationale / written discussion in lieu of a group discussion.  </w:t>
      </w:r>
    </w:p>
    <w:p w14:paraId="3383939F" w14:textId="77777777" w:rsidR="00427398" w:rsidRPr="00A24C20" w:rsidRDefault="00427398" w:rsidP="00E210DC">
      <w:pPr>
        <w:pStyle w:val="Header"/>
        <w:numPr>
          <w:ilvl w:val="2"/>
          <w:numId w:val="42"/>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 xml:space="preserve">Questions should emphasize integration and utilization of knowledge, not simply recall of data. </w:t>
      </w:r>
    </w:p>
    <w:p w14:paraId="59C3125A" w14:textId="77777777" w:rsidR="00427398" w:rsidRPr="00A24C20" w:rsidRDefault="00427398" w:rsidP="00D033FA">
      <w:pPr>
        <w:pStyle w:val="Header"/>
        <w:tabs>
          <w:tab w:val="clear" w:pos="4320"/>
          <w:tab w:val="clear" w:pos="8640"/>
        </w:tabs>
        <w:contextualSpacing/>
        <w:rPr>
          <w:rFonts w:ascii="Arial" w:hAnsi="Arial" w:cs="Arial"/>
          <w:b/>
          <w:sz w:val="22"/>
          <w:szCs w:val="22"/>
        </w:rPr>
      </w:pPr>
    </w:p>
    <w:p w14:paraId="2BA3ED80" w14:textId="77777777" w:rsidR="00D033FA" w:rsidRPr="00A24C20" w:rsidRDefault="00667F91" w:rsidP="00E210DC">
      <w:pPr>
        <w:pStyle w:val="Header"/>
        <w:numPr>
          <w:ilvl w:val="0"/>
          <w:numId w:val="60"/>
        </w:numPr>
        <w:tabs>
          <w:tab w:val="clear" w:pos="4320"/>
          <w:tab w:val="clear" w:pos="8640"/>
        </w:tabs>
        <w:contextualSpacing/>
        <w:rPr>
          <w:rFonts w:ascii="Arial" w:eastAsiaTheme="minorEastAsia" w:hAnsi="Arial" w:cs="Arial"/>
          <w:sz w:val="22"/>
          <w:szCs w:val="22"/>
        </w:rPr>
      </w:pPr>
      <w:r w:rsidRPr="00A24C20">
        <w:rPr>
          <w:rFonts w:ascii="Arial" w:eastAsiaTheme="minorEastAsia" w:hAnsi="Arial" w:cs="Arial"/>
          <w:sz w:val="22"/>
          <w:szCs w:val="22"/>
        </w:rPr>
        <w:t>GROUP DISCUSSION AND CRITIQUE OF ANSWERS – DOCUMENT IN YOUR SYLLABUS.</w:t>
      </w:r>
    </w:p>
    <w:p w14:paraId="4ADB0311"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Group case study discussions </w:t>
      </w:r>
    </w:p>
    <w:p w14:paraId="4F118C86"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Discussion of application of data to practice.</w:t>
      </w:r>
    </w:p>
    <w:p w14:paraId="6F48D95A"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Group problem -solving exercises.</w:t>
      </w:r>
    </w:p>
    <w:p w14:paraId="58C74861"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Creation of an action plan.</w:t>
      </w:r>
    </w:p>
    <w:p w14:paraId="7030A6A6"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Panel discussion or debates – opened for audience questions. </w:t>
      </w:r>
    </w:p>
    <w:p w14:paraId="15762059" w14:textId="77777777" w:rsidR="00427398" w:rsidRPr="00A24C20" w:rsidRDefault="00427398"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sz w:val="22"/>
          <w:szCs w:val="22"/>
        </w:rPr>
        <w:t xml:space="preserve">Participation in documented evaluation discussion with presenter. </w:t>
      </w:r>
    </w:p>
    <w:p w14:paraId="6FC3BB7D" w14:textId="77777777" w:rsidR="00427398" w:rsidRPr="00A24C20" w:rsidRDefault="00667F91" w:rsidP="00E210DC">
      <w:pPr>
        <w:pStyle w:val="Header"/>
        <w:numPr>
          <w:ilvl w:val="0"/>
          <w:numId w:val="41"/>
        </w:numPr>
        <w:tabs>
          <w:tab w:val="clear" w:pos="4320"/>
          <w:tab w:val="clear" w:pos="8640"/>
        </w:tabs>
        <w:ind w:left="1800"/>
        <w:contextualSpacing/>
        <w:rPr>
          <w:rFonts w:ascii="Arial" w:eastAsiaTheme="minorEastAsia" w:hAnsi="Arial" w:cs="Arial"/>
          <w:sz w:val="22"/>
          <w:szCs w:val="22"/>
        </w:rPr>
      </w:pPr>
      <w:r w:rsidRPr="00A24C20">
        <w:rPr>
          <w:rFonts w:ascii="Arial" w:eastAsiaTheme="minorEastAsia" w:hAnsi="Arial" w:cs="Arial"/>
          <w:i/>
          <w:iCs/>
          <w:sz w:val="22"/>
          <w:szCs w:val="22"/>
        </w:rPr>
        <w:t xml:space="preserve">Minimally, an open Q&amp;A period for each program segment </w:t>
      </w:r>
    </w:p>
    <w:p w14:paraId="611A0C17" w14:textId="77777777" w:rsidR="00B54A0A" w:rsidRDefault="00F108F2" w:rsidP="004C3831">
      <w:pPr>
        <w:spacing w:line="240" w:lineRule="auto"/>
        <w:contextualSpacing/>
        <w:jc w:val="center"/>
        <w:rPr>
          <w:rFonts w:ascii="Arial" w:hAnsi="Arial" w:cs="Arial"/>
          <w:sz w:val="24"/>
          <w:szCs w:val="24"/>
        </w:rPr>
      </w:pPr>
      <w:r w:rsidRPr="00C623F1">
        <w:rPr>
          <w:rFonts w:ascii="Arial" w:hAnsi="Arial" w:cs="Arial"/>
          <w:sz w:val="24"/>
          <w:szCs w:val="24"/>
        </w:rPr>
        <w:br w:type="page"/>
      </w:r>
    </w:p>
    <w:p w14:paraId="5239C8C2" w14:textId="02C0C7DA" w:rsidR="00B54A0A" w:rsidRDefault="00B54A0A" w:rsidP="00B54A0A">
      <w:pPr>
        <w:spacing w:line="240" w:lineRule="auto"/>
        <w:contextualSpacing/>
        <w:jc w:val="center"/>
        <w:rPr>
          <w:rFonts w:ascii="Arial" w:hAnsi="Arial" w:cs="Arial"/>
          <w:b/>
          <w:bCs/>
        </w:rPr>
      </w:pPr>
      <w:bookmarkStart w:id="5" w:name="Standards_for_Integrity_and_Independence"/>
      <w:bookmarkStart w:id="6" w:name="_bookmark0"/>
      <w:bookmarkEnd w:id="5"/>
      <w:bookmarkEnd w:id="6"/>
      <w:r w:rsidRPr="00B54A0A">
        <w:rPr>
          <w:rFonts w:ascii="Arial" w:hAnsi="Arial" w:cs="Arial"/>
          <w:b/>
          <w:bCs/>
        </w:rPr>
        <w:lastRenderedPageBreak/>
        <w:t>Standards for Integrity and Independence in Accredited Continuing Education</w:t>
      </w:r>
    </w:p>
    <w:p w14:paraId="38BF9D9C" w14:textId="461B8E33" w:rsidR="00E60DAB" w:rsidRDefault="00000000" w:rsidP="00B54A0A">
      <w:pPr>
        <w:spacing w:line="240" w:lineRule="auto"/>
        <w:contextualSpacing/>
        <w:jc w:val="center"/>
        <w:rPr>
          <w:rFonts w:ascii="Arial" w:hAnsi="Arial" w:cs="Arial"/>
          <w:b/>
          <w:bCs/>
        </w:rPr>
      </w:pPr>
      <w:hyperlink r:id="rId11" w:history="1">
        <w:r w:rsidR="00E60DAB" w:rsidRPr="00242D63">
          <w:rPr>
            <w:rStyle w:val="Hyperlink"/>
            <w:rFonts w:ascii="Arial" w:hAnsi="Arial" w:cs="Arial"/>
            <w:b/>
            <w:bCs/>
          </w:rPr>
          <w:t>https://www.accme.org/accreditation-rules/standards-for-integrity-independence-accredited-ce</w:t>
        </w:r>
      </w:hyperlink>
      <w:r w:rsidR="00E60DAB">
        <w:rPr>
          <w:rFonts w:ascii="Arial" w:hAnsi="Arial" w:cs="Arial"/>
          <w:b/>
          <w:bCs/>
        </w:rPr>
        <w:t xml:space="preserve"> </w:t>
      </w:r>
    </w:p>
    <w:p w14:paraId="63484545" w14:textId="77777777" w:rsidR="00E60DAB" w:rsidRPr="00B54A0A" w:rsidRDefault="00E60DAB" w:rsidP="00B54A0A">
      <w:pPr>
        <w:spacing w:line="240" w:lineRule="auto"/>
        <w:contextualSpacing/>
        <w:jc w:val="center"/>
        <w:rPr>
          <w:rFonts w:ascii="Arial" w:hAnsi="Arial" w:cs="Arial"/>
          <w:b/>
          <w:bCs/>
        </w:rPr>
      </w:pPr>
    </w:p>
    <w:p w14:paraId="0DD7937F" w14:textId="77777777" w:rsidR="00B54A0A" w:rsidRPr="00B54A0A" w:rsidRDefault="00B54A0A" w:rsidP="00B54A0A">
      <w:pPr>
        <w:spacing w:line="240" w:lineRule="auto"/>
        <w:contextualSpacing/>
        <w:rPr>
          <w:rFonts w:ascii="Arial" w:hAnsi="Arial" w:cs="Arial"/>
        </w:rPr>
      </w:pPr>
      <w:r w:rsidRPr="00B54A0A">
        <w:rPr>
          <w:rFonts w:ascii="Arial" w:hAnsi="Arial" w:cs="Arial"/>
        </w:rPr>
        <w:t>The health professions are not only defined by expertise, but also by a dedication to put service of others above self-interest. When individuals enter the healthcare professions, they commit to upholding professional and ethical standards including acting in a patient’s best interests, protecting the patient from harm, respecting the patient, fostering informed choices, and promoting equity in healthcare.</w:t>
      </w:r>
    </w:p>
    <w:p w14:paraId="22421A86" w14:textId="77777777" w:rsidR="00B54A0A" w:rsidRPr="00B54A0A" w:rsidRDefault="00B54A0A" w:rsidP="00B54A0A">
      <w:pPr>
        <w:spacing w:line="240" w:lineRule="auto"/>
        <w:contextualSpacing/>
        <w:rPr>
          <w:rFonts w:ascii="Arial" w:hAnsi="Arial" w:cs="Arial"/>
        </w:rPr>
      </w:pPr>
    </w:p>
    <w:p w14:paraId="5D0040AC" w14:textId="77777777" w:rsidR="00B54A0A" w:rsidRPr="00B54A0A" w:rsidRDefault="00B54A0A" w:rsidP="00B54A0A">
      <w:pPr>
        <w:spacing w:line="240" w:lineRule="auto"/>
        <w:contextualSpacing/>
        <w:rPr>
          <w:rFonts w:ascii="Arial" w:hAnsi="Arial" w:cs="Arial"/>
        </w:rPr>
      </w:pPr>
      <w:r w:rsidRPr="00B54A0A">
        <w:rPr>
          <w:rFonts w:ascii="Arial" w:hAnsi="Arial" w:cs="Arial"/>
        </w:rPr>
        <w:t xml:space="preserve">While the interests of healthcare and business sometimes diverge, both are legitimate, and collaboration between healthcare professionals and industry can advance </w:t>
      </w:r>
      <w:proofErr w:type="gramStart"/>
      <w:r w:rsidRPr="00B54A0A">
        <w:rPr>
          <w:rFonts w:ascii="Arial" w:hAnsi="Arial" w:cs="Arial"/>
        </w:rPr>
        <w:t>patient</w:t>
      </w:r>
      <w:proofErr w:type="gramEnd"/>
    </w:p>
    <w:p w14:paraId="6DBDF6F3" w14:textId="77777777" w:rsidR="00B54A0A" w:rsidRPr="00B54A0A" w:rsidRDefault="00B54A0A" w:rsidP="00B54A0A">
      <w:pPr>
        <w:spacing w:line="240" w:lineRule="auto"/>
        <w:contextualSpacing/>
        <w:rPr>
          <w:rFonts w:ascii="Arial" w:hAnsi="Arial" w:cs="Arial"/>
        </w:rPr>
      </w:pPr>
      <w:bookmarkStart w:id="7" w:name="_bookmark1"/>
      <w:bookmarkEnd w:id="7"/>
      <w:r w:rsidRPr="00B54A0A">
        <w:rPr>
          <w:rFonts w:ascii="Arial" w:hAnsi="Arial" w:cs="Arial"/>
        </w:rPr>
        <w:t>care. Since healthcare professionals serve as the legally mandated gatekeepers of medications and devices, and trusted authorities when advising patients, they must protect their learning environment from industry influence to ensure they remain true to their ethical commitments.</w:t>
      </w:r>
    </w:p>
    <w:p w14:paraId="2BB7BAC5" w14:textId="77777777" w:rsidR="00B54A0A" w:rsidRPr="00B54A0A" w:rsidRDefault="00B54A0A" w:rsidP="00B54A0A">
      <w:pPr>
        <w:spacing w:line="240" w:lineRule="auto"/>
        <w:contextualSpacing/>
        <w:rPr>
          <w:rFonts w:ascii="Arial" w:hAnsi="Arial" w:cs="Arial"/>
        </w:rPr>
      </w:pPr>
    </w:p>
    <w:p w14:paraId="6B37E8E5" w14:textId="44E7915F" w:rsidR="00B54A0A" w:rsidRPr="00B54A0A" w:rsidRDefault="00B54A0A" w:rsidP="00B54A0A">
      <w:pPr>
        <w:spacing w:line="240" w:lineRule="auto"/>
        <w:contextualSpacing/>
        <w:rPr>
          <w:rFonts w:ascii="Arial" w:hAnsi="Arial" w:cs="Arial"/>
        </w:rPr>
      </w:pPr>
      <w:r w:rsidRPr="00B54A0A">
        <w:rPr>
          <w:rFonts w:ascii="Arial" w:hAnsi="Arial" w:cs="Arial"/>
        </w:rPr>
        <w:t>As the stewards of the learning environment for healthcare professionals, the accredited continuing education community plays a critical role in navigating the complex interface between industry and</w:t>
      </w:r>
      <w:r w:rsidR="00E60DAB">
        <w:rPr>
          <w:rFonts w:ascii="Arial" w:hAnsi="Arial" w:cs="Arial"/>
        </w:rPr>
        <w:t xml:space="preserve"> </w:t>
      </w:r>
      <w:r w:rsidRPr="00B54A0A">
        <w:rPr>
          <w:rFonts w:ascii="Arial" w:hAnsi="Arial" w:cs="Arial"/>
        </w:rPr>
        <w:t>the health professions. Organizations accredited to provide continuing education, known as accredited providers, are responsible for ensuring that healthcare professionals have access to learning and skill development activities that are trustworthy and are based on best practices and high-quality evidence.</w:t>
      </w:r>
      <w:r w:rsidR="00E60DAB">
        <w:rPr>
          <w:rFonts w:ascii="Arial" w:hAnsi="Arial" w:cs="Arial"/>
        </w:rPr>
        <w:t xml:space="preserve"> </w:t>
      </w:r>
      <w:r w:rsidRPr="00B54A0A">
        <w:rPr>
          <w:rFonts w:ascii="Arial" w:hAnsi="Arial" w:cs="Arial"/>
        </w:rPr>
        <w:t>These activities must serve the needs of patients and not the interests of industry.</w:t>
      </w:r>
    </w:p>
    <w:p w14:paraId="47F073D4" w14:textId="3D90F1E2" w:rsidR="00B54A0A" w:rsidRPr="00E210DC" w:rsidRDefault="00B54A0A" w:rsidP="004C3831">
      <w:pPr>
        <w:spacing w:line="240" w:lineRule="auto"/>
        <w:contextualSpacing/>
        <w:jc w:val="center"/>
        <w:rPr>
          <w:rFonts w:ascii="Arial" w:hAnsi="Arial" w:cs="Arial"/>
        </w:rPr>
      </w:pPr>
    </w:p>
    <w:p w14:paraId="7FBFCFE4" w14:textId="77777777" w:rsidR="00B54A0A" w:rsidRPr="00E210DC" w:rsidRDefault="00B54A0A" w:rsidP="00B54A0A">
      <w:pPr>
        <w:autoSpaceDE w:val="0"/>
        <w:autoSpaceDN w:val="0"/>
        <w:adjustRightInd w:val="0"/>
        <w:spacing w:after="0" w:line="240" w:lineRule="auto"/>
        <w:rPr>
          <w:rFonts w:ascii="Arial" w:hAnsi="Arial" w:cs="Arial"/>
        </w:rPr>
      </w:pPr>
      <w:r w:rsidRPr="00E210DC">
        <w:rPr>
          <w:rFonts w:ascii="Arial" w:hAnsi="Arial" w:cs="Arial"/>
        </w:rPr>
        <w:t>This independence is the cornerstone of accredited continuing education. Accredited continuing</w:t>
      </w:r>
    </w:p>
    <w:p w14:paraId="350826C3" w14:textId="67A16840" w:rsidR="00B54A0A" w:rsidRPr="00E210DC" w:rsidRDefault="00B54A0A" w:rsidP="00B54A0A">
      <w:pPr>
        <w:autoSpaceDE w:val="0"/>
        <w:autoSpaceDN w:val="0"/>
        <w:adjustRightInd w:val="0"/>
        <w:spacing w:after="0" w:line="240" w:lineRule="auto"/>
        <w:rPr>
          <w:rFonts w:ascii="Arial" w:hAnsi="Arial" w:cs="Arial"/>
        </w:rPr>
      </w:pPr>
      <w:r w:rsidRPr="00E210DC">
        <w:rPr>
          <w:rFonts w:ascii="Arial" w:hAnsi="Arial" w:cs="Arial"/>
        </w:rPr>
        <w:t>education must provide healthcare professionals, as individuals and teams, with a protected space to learn, teach, and engage in scientific discourse free from influence from organizations that may have an incentive to insert commercial bias into education.</w:t>
      </w:r>
    </w:p>
    <w:p w14:paraId="6C4296AE" w14:textId="77777777" w:rsidR="00B54A0A" w:rsidRPr="00E210DC" w:rsidRDefault="00B54A0A" w:rsidP="00B54A0A">
      <w:pPr>
        <w:autoSpaceDE w:val="0"/>
        <w:autoSpaceDN w:val="0"/>
        <w:adjustRightInd w:val="0"/>
        <w:spacing w:after="0" w:line="240" w:lineRule="auto"/>
        <w:rPr>
          <w:rFonts w:ascii="Arial" w:hAnsi="Arial" w:cs="Arial"/>
        </w:rPr>
      </w:pPr>
    </w:p>
    <w:p w14:paraId="14C3C748" w14:textId="36295F87" w:rsidR="00B54A0A" w:rsidRPr="00E210DC" w:rsidRDefault="00B54A0A" w:rsidP="00B54A0A">
      <w:pPr>
        <w:autoSpaceDE w:val="0"/>
        <w:autoSpaceDN w:val="0"/>
        <w:adjustRightInd w:val="0"/>
        <w:spacing w:after="0" w:line="240" w:lineRule="auto"/>
        <w:rPr>
          <w:rFonts w:ascii="Arial" w:hAnsi="Arial" w:cs="Arial"/>
        </w:rPr>
      </w:pPr>
      <w:r w:rsidRPr="00E210DC">
        <w:rPr>
          <w:rFonts w:ascii="Arial" w:hAnsi="Arial" w:cs="Arial"/>
        </w:rPr>
        <w:t>The Accreditation Council for Continuing Medical Education (ACCME®) acts as the steward of</w:t>
      </w:r>
    </w:p>
    <w:p w14:paraId="7C9C4709" w14:textId="1C5CFB23" w:rsidR="00B54A0A" w:rsidRPr="00E210DC" w:rsidRDefault="00B54A0A" w:rsidP="00B54A0A">
      <w:pPr>
        <w:autoSpaceDE w:val="0"/>
        <w:autoSpaceDN w:val="0"/>
        <w:adjustRightInd w:val="0"/>
        <w:spacing w:after="0" w:line="240" w:lineRule="auto"/>
        <w:rPr>
          <w:rFonts w:ascii="Arial" w:hAnsi="Arial" w:cs="Arial"/>
        </w:rPr>
      </w:pPr>
      <w:r w:rsidRPr="00E210DC">
        <w:rPr>
          <w:rFonts w:ascii="Arial" w:hAnsi="Arial" w:cs="Arial"/>
        </w:rPr>
        <w:t>the Standards for Integrity and Independence in Accredited Continuing Education, which have been drafted to be applicable to accredited continuing education across the health professions. The Standards are designed to:</w:t>
      </w:r>
    </w:p>
    <w:p w14:paraId="490056E0" w14:textId="1B36F9C8" w:rsidR="00B54A0A" w:rsidRPr="00E210DC" w:rsidRDefault="00B54A0A" w:rsidP="00E210DC">
      <w:pPr>
        <w:pStyle w:val="ListParagraph"/>
        <w:numPr>
          <w:ilvl w:val="0"/>
          <w:numId w:val="64"/>
        </w:numPr>
        <w:autoSpaceDE w:val="0"/>
        <w:autoSpaceDN w:val="0"/>
        <w:adjustRightInd w:val="0"/>
        <w:spacing w:after="0" w:line="240" w:lineRule="auto"/>
        <w:rPr>
          <w:rFonts w:ascii="Arial" w:hAnsi="Arial" w:cs="Arial"/>
        </w:rPr>
      </w:pPr>
      <w:r w:rsidRPr="00E210DC">
        <w:rPr>
          <w:rFonts w:ascii="Arial" w:hAnsi="Arial" w:cs="Arial"/>
        </w:rPr>
        <w:t>Ensure that accredited continuing education serves the needs of patients and the public.</w:t>
      </w:r>
    </w:p>
    <w:p w14:paraId="2D11BD85" w14:textId="4B1FED2F" w:rsidR="00B54A0A" w:rsidRPr="00E210DC" w:rsidRDefault="00B54A0A" w:rsidP="00E210DC">
      <w:pPr>
        <w:pStyle w:val="ListParagraph"/>
        <w:numPr>
          <w:ilvl w:val="0"/>
          <w:numId w:val="64"/>
        </w:numPr>
        <w:autoSpaceDE w:val="0"/>
        <w:autoSpaceDN w:val="0"/>
        <w:adjustRightInd w:val="0"/>
        <w:spacing w:after="0" w:line="240" w:lineRule="auto"/>
        <w:rPr>
          <w:rFonts w:ascii="Arial" w:hAnsi="Arial" w:cs="Arial"/>
        </w:rPr>
      </w:pPr>
      <w:r w:rsidRPr="00E210DC">
        <w:rPr>
          <w:rFonts w:ascii="Arial" w:hAnsi="Arial" w:cs="Arial"/>
        </w:rPr>
        <w:t>Present learners with only accurate, balanced, scientifically justified recommendations.</w:t>
      </w:r>
    </w:p>
    <w:p w14:paraId="0DD668A1" w14:textId="1A192755" w:rsidR="00B54A0A" w:rsidRPr="00E210DC" w:rsidRDefault="00B54A0A" w:rsidP="00E210DC">
      <w:pPr>
        <w:pStyle w:val="ListParagraph"/>
        <w:numPr>
          <w:ilvl w:val="0"/>
          <w:numId w:val="64"/>
        </w:numPr>
        <w:autoSpaceDE w:val="0"/>
        <w:autoSpaceDN w:val="0"/>
        <w:adjustRightInd w:val="0"/>
        <w:spacing w:after="0" w:line="240" w:lineRule="auto"/>
        <w:rPr>
          <w:rFonts w:ascii="Arial" w:hAnsi="Arial" w:cs="Arial"/>
        </w:rPr>
      </w:pPr>
      <w:r w:rsidRPr="00E210DC">
        <w:rPr>
          <w:rFonts w:ascii="Arial" w:hAnsi="Arial" w:cs="Arial"/>
        </w:rPr>
        <w:t>Assure healthcare professionals and teams that they can trust accredited continuing education to help them deliver safe, effective, cost-effective, compassionate care that is based on best practice and evidence.</w:t>
      </w:r>
    </w:p>
    <w:p w14:paraId="361B2995" w14:textId="012BFD63" w:rsidR="00B54A0A" w:rsidRDefault="00B54A0A" w:rsidP="00E210DC">
      <w:pPr>
        <w:pStyle w:val="ListParagraph"/>
        <w:numPr>
          <w:ilvl w:val="0"/>
          <w:numId w:val="64"/>
        </w:numPr>
        <w:autoSpaceDE w:val="0"/>
        <w:autoSpaceDN w:val="0"/>
        <w:adjustRightInd w:val="0"/>
        <w:spacing w:after="0" w:line="240" w:lineRule="auto"/>
        <w:rPr>
          <w:rFonts w:ascii="Arial" w:hAnsi="Arial" w:cs="Arial"/>
        </w:rPr>
      </w:pPr>
      <w:r w:rsidRPr="00E210DC">
        <w:rPr>
          <w:rFonts w:ascii="Arial" w:hAnsi="Arial" w:cs="Arial"/>
        </w:rPr>
        <w:t>Create a clear, unbridgeable separation between accredited continuing education and marketing and sales.</w:t>
      </w:r>
    </w:p>
    <w:p w14:paraId="0FA47EF5" w14:textId="09753FE1" w:rsidR="00E60DAB" w:rsidRDefault="00E60DAB" w:rsidP="00E60DAB">
      <w:pPr>
        <w:autoSpaceDE w:val="0"/>
        <w:autoSpaceDN w:val="0"/>
        <w:adjustRightInd w:val="0"/>
        <w:spacing w:after="0" w:line="240" w:lineRule="auto"/>
        <w:rPr>
          <w:rFonts w:ascii="Arial" w:hAnsi="Arial" w:cs="Arial"/>
        </w:rPr>
      </w:pPr>
    </w:p>
    <w:p w14:paraId="72205D59" w14:textId="17482D28" w:rsidR="00E60DAB" w:rsidRPr="00E60DAB" w:rsidRDefault="00E60DAB" w:rsidP="00E60DAB">
      <w:pPr>
        <w:autoSpaceDE w:val="0"/>
        <w:autoSpaceDN w:val="0"/>
        <w:adjustRightInd w:val="0"/>
        <w:spacing w:after="0" w:line="240" w:lineRule="auto"/>
        <w:contextualSpacing/>
        <w:rPr>
          <w:rFonts w:ascii="Arial" w:hAnsi="Arial" w:cs="Arial"/>
          <w:b/>
          <w:bCs/>
        </w:rPr>
      </w:pPr>
      <w:r w:rsidRPr="00E60DAB">
        <w:rPr>
          <w:rFonts w:ascii="Arial" w:hAnsi="Arial" w:cs="Arial"/>
          <w:b/>
          <w:bCs/>
        </w:rPr>
        <w:t>Eligibility</w:t>
      </w:r>
    </w:p>
    <w:p w14:paraId="2E9CEE29" w14:textId="77777777" w:rsidR="00E60DAB" w:rsidRPr="00E60DAB" w:rsidRDefault="00E60DAB" w:rsidP="00E60DAB">
      <w:pPr>
        <w:spacing w:before="100" w:beforeAutospacing="1" w:after="195" w:line="240" w:lineRule="auto"/>
        <w:contextualSpacing/>
        <w:rPr>
          <w:rFonts w:ascii="Arial" w:eastAsia="Times New Roman" w:hAnsi="Arial" w:cs="Arial"/>
        </w:rPr>
      </w:pPr>
      <w:r w:rsidRPr="00E60DAB">
        <w:rPr>
          <w:rFonts w:ascii="Arial" w:eastAsia="Times New Roman" w:hAnsi="Arial" w:cs="Arial"/>
        </w:rPr>
        <w:t>The ACCME is committed to ensuring that accredited continuing education (1) presents learners with only accurate, balanced, scientifically justified recommendations, and (2) protects learners from promotion, marketing, and commercial bias. To that end, the ACCME has established the following guidance on the types of organizations that may be eligible to be accredited in the ACCME System. The ACCME, in its sole discretion, determines which organizations are awarded ACCME accreditation.</w:t>
      </w:r>
    </w:p>
    <w:p w14:paraId="46E71AA8" w14:textId="77777777" w:rsidR="00E60DAB" w:rsidRPr="00E60DAB" w:rsidRDefault="00E60DAB" w:rsidP="00E60DAB">
      <w:pPr>
        <w:spacing w:before="120" w:after="60" w:line="240" w:lineRule="auto"/>
        <w:rPr>
          <w:rFonts w:ascii="Arial" w:eastAsia="Times New Roman" w:hAnsi="Arial" w:cs="Arial"/>
          <w:b/>
          <w:bCs/>
        </w:rPr>
      </w:pPr>
    </w:p>
    <w:p w14:paraId="325C568D" w14:textId="77777777" w:rsidR="00E60DAB" w:rsidRDefault="00E60DAB" w:rsidP="00E60DAB">
      <w:pPr>
        <w:spacing w:before="120" w:after="60" w:line="240" w:lineRule="auto"/>
        <w:rPr>
          <w:rFonts w:ascii="Arial" w:eastAsia="Times New Roman" w:hAnsi="Arial" w:cs="Arial"/>
          <w:b/>
          <w:bCs/>
        </w:rPr>
      </w:pPr>
    </w:p>
    <w:p w14:paraId="55697794" w14:textId="6CC73C2C" w:rsidR="00E60DAB" w:rsidRPr="00E60DAB" w:rsidRDefault="00E60DAB" w:rsidP="00E60DAB">
      <w:pPr>
        <w:spacing w:before="120" w:after="60" w:line="240" w:lineRule="auto"/>
        <w:rPr>
          <w:rFonts w:ascii="Arial" w:eastAsia="Times New Roman" w:hAnsi="Arial" w:cs="Arial"/>
        </w:rPr>
      </w:pPr>
      <w:r w:rsidRPr="00E60DAB">
        <w:rPr>
          <w:rFonts w:ascii="Arial" w:eastAsia="Times New Roman" w:hAnsi="Arial" w:cs="Arial"/>
          <w:b/>
          <w:bCs/>
        </w:rPr>
        <w:lastRenderedPageBreak/>
        <w:t>Types of Organizations That May Be Accredited in the ACCME System</w:t>
      </w:r>
    </w:p>
    <w:p w14:paraId="4A1D5D0E"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t>Organizations eligible to be accredited in the ACCME System (</w:t>
      </w:r>
      <w:r w:rsidRPr="00E60DAB">
        <w:rPr>
          <w:rFonts w:ascii="Arial" w:eastAsia="Times New Roman" w:hAnsi="Arial" w:cs="Arial"/>
          <w:b/>
          <w:bCs/>
          <w:i/>
          <w:iCs/>
        </w:rPr>
        <w:t>eligible organizations</w:t>
      </w:r>
      <w:r w:rsidRPr="00E60DAB">
        <w:rPr>
          <w:rFonts w:ascii="Arial" w:eastAsia="Times New Roman" w:hAnsi="Arial" w:cs="Arial"/>
        </w:rPr>
        <w:t>) are those whose mission and function are: (1) providing clinical services directly to patients; or (2) the education of healthcare professionals; or (3) serving as fiduciary to patients, the public, or population health; and other organizations that are not otherwise ineligible. Examples of such organizations include:</w:t>
      </w:r>
    </w:p>
    <w:p w14:paraId="6387B854"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Ambulatory procedure centers</w:t>
      </w:r>
    </w:p>
    <w:p w14:paraId="68B74AFA"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Blood banks</w:t>
      </w:r>
    </w:p>
    <w:p w14:paraId="5AC43834"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 xml:space="preserve">Diagnostic labs that do not sell proprietary </w:t>
      </w:r>
      <w:proofErr w:type="gramStart"/>
      <w:r w:rsidRPr="00E60DAB">
        <w:rPr>
          <w:rFonts w:ascii="Arial" w:eastAsia="Times New Roman" w:hAnsi="Arial" w:cs="Arial"/>
        </w:rPr>
        <w:t>products</w:t>
      </w:r>
      <w:proofErr w:type="gramEnd"/>
    </w:p>
    <w:p w14:paraId="34AD057F"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Electronic health records companies</w:t>
      </w:r>
    </w:p>
    <w:p w14:paraId="6CB8B479"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Government or military agencies</w:t>
      </w:r>
    </w:p>
    <w:p w14:paraId="04F06FE9"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Group medical practices</w:t>
      </w:r>
    </w:p>
    <w:p w14:paraId="1701EB21"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Health law firms</w:t>
      </w:r>
    </w:p>
    <w:p w14:paraId="3FA60E48"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Health profession membership organizations</w:t>
      </w:r>
    </w:p>
    <w:p w14:paraId="607EA9F5"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Hospitals or healthcare delivery systems</w:t>
      </w:r>
    </w:p>
    <w:p w14:paraId="764B18FB"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Infusion centers</w:t>
      </w:r>
    </w:p>
    <w:p w14:paraId="3A0A547D"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Insurance or managed care companies</w:t>
      </w:r>
    </w:p>
    <w:p w14:paraId="39580A44"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Nursing homes</w:t>
      </w:r>
    </w:p>
    <w:p w14:paraId="018E97CB"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 xml:space="preserve">Pharmacies that do not manufacture proprietary </w:t>
      </w:r>
      <w:proofErr w:type="gramStart"/>
      <w:r w:rsidRPr="00E60DAB">
        <w:rPr>
          <w:rFonts w:ascii="Arial" w:eastAsia="Times New Roman" w:hAnsi="Arial" w:cs="Arial"/>
        </w:rPr>
        <w:t>compounds</w:t>
      </w:r>
      <w:proofErr w:type="gramEnd"/>
    </w:p>
    <w:p w14:paraId="5661E5FD"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Publishing or education companies</w:t>
      </w:r>
    </w:p>
    <w:p w14:paraId="04C1114D"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Rehabilitation centers</w:t>
      </w:r>
    </w:p>
    <w:p w14:paraId="7DC1759C"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Schools of medicine or health science universities</w:t>
      </w:r>
    </w:p>
    <w:p w14:paraId="01C9DC2F" w14:textId="77777777" w:rsidR="00E60DAB" w:rsidRPr="00E60DAB" w:rsidRDefault="00E60DAB" w:rsidP="00E60DAB">
      <w:pPr>
        <w:numPr>
          <w:ilvl w:val="0"/>
          <w:numId w:val="73"/>
        </w:numPr>
        <w:spacing w:before="100" w:beforeAutospacing="1" w:after="100" w:afterAutospacing="1" w:line="240" w:lineRule="auto"/>
        <w:rPr>
          <w:rFonts w:ascii="Arial" w:eastAsia="Times New Roman" w:hAnsi="Arial" w:cs="Arial"/>
        </w:rPr>
      </w:pPr>
      <w:r w:rsidRPr="00E60DAB">
        <w:rPr>
          <w:rFonts w:ascii="Arial" w:eastAsia="Times New Roman" w:hAnsi="Arial" w:cs="Arial"/>
        </w:rPr>
        <w:t>Software or game developers</w:t>
      </w:r>
    </w:p>
    <w:p w14:paraId="3810A9F4"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b/>
          <w:bCs/>
        </w:rPr>
        <w:t xml:space="preserve">Types of Organizations That </w:t>
      </w:r>
      <w:r w:rsidRPr="00E60DAB">
        <w:rPr>
          <w:rFonts w:ascii="Arial" w:eastAsia="Times New Roman" w:hAnsi="Arial" w:cs="Arial"/>
          <w:b/>
          <w:bCs/>
          <w:i/>
          <w:iCs/>
        </w:rPr>
        <w:t>Cannot</w:t>
      </w:r>
      <w:r w:rsidRPr="00E60DAB">
        <w:rPr>
          <w:rFonts w:ascii="Arial" w:eastAsia="Times New Roman" w:hAnsi="Arial" w:cs="Arial"/>
          <w:b/>
          <w:bCs/>
        </w:rPr>
        <w:t xml:space="preserve"> Be Accredited in the ACCME System</w:t>
      </w:r>
    </w:p>
    <w:p w14:paraId="7254B5EE"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t>Companies that are ineligible to be accredited in the ACCME System (</w:t>
      </w:r>
      <w:r w:rsidRPr="00E60DAB">
        <w:rPr>
          <w:rFonts w:ascii="Arial" w:eastAsia="Times New Roman" w:hAnsi="Arial" w:cs="Arial"/>
          <w:b/>
          <w:bCs/>
          <w:i/>
          <w:iCs/>
        </w:rPr>
        <w:t>ineligible companies</w:t>
      </w:r>
      <w:r w:rsidRPr="00E60DAB">
        <w:rPr>
          <w:rFonts w:ascii="Arial" w:eastAsia="Times New Roman" w:hAnsi="Arial" w:cs="Arial"/>
        </w:rPr>
        <w:t>) are those whose primary business is producing, marketing, selling, re-selling, or distributing healthcare products used by or on patients. Examples of such organizations include:</w:t>
      </w:r>
    </w:p>
    <w:p w14:paraId="36D45676"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 xml:space="preserve">Advertising, marketing, or communication firms whose clients are ineligible </w:t>
      </w:r>
      <w:proofErr w:type="gramStart"/>
      <w:r w:rsidRPr="00E60DAB">
        <w:rPr>
          <w:rFonts w:ascii="Arial" w:eastAsia="Times New Roman" w:hAnsi="Arial" w:cs="Arial"/>
        </w:rPr>
        <w:t>companies</w:t>
      </w:r>
      <w:proofErr w:type="gramEnd"/>
    </w:p>
    <w:p w14:paraId="0B05AF08"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 xml:space="preserve">Bio-medical startups that have begun a governmental regulatory approval </w:t>
      </w:r>
      <w:proofErr w:type="gramStart"/>
      <w:r w:rsidRPr="00E60DAB">
        <w:rPr>
          <w:rFonts w:ascii="Arial" w:eastAsia="Times New Roman" w:hAnsi="Arial" w:cs="Arial"/>
        </w:rPr>
        <w:t>process</w:t>
      </w:r>
      <w:proofErr w:type="gramEnd"/>
    </w:p>
    <w:p w14:paraId="7418884A"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Compounding pharmacies that manufacture proprietary compounds</w:t>
      </w:r>
    </w:p>
    <w:p w14:paraId="6C317C89"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Device manufacturers or distributors</w:t>
      </w:r>
    </w:p>
    <w:p w14:paraId="41838523"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Diagnostic labs that sell proprietary products</w:t>
      </w:r>
    </w:p>
    <w:p w14:paraId="6D9762CF"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Growers, distributors, manufacturers or sellers of medical foods and dietary supplements</w:t>
      </w:r>
    </w:p>
    <w:p w14:paraId="63B689E5"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Manufacturers of health-related wearable products</w:t>
      </w:r>
    </w:p>
    <w:p w14:paraId="6CD50934"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Pharmaceutical companies or distributors</w:t>
      </w:r>
    </w:p>
    <w:p w14:paraId="43CF0920"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Pharmacy benefit managers</w:t>
      </w:r>
    </w:p>
    <w:p w14:paraId="789DE691" w14:textId="77777777" w:rsidR="00E60DAB" w:rsidRPr="00E60DAB" w:rsidRDefault="00E60DAB" w:rsidP="00E60DAB">
      <w:pPr>
        <w:numPr>
          <w:ilvl w:val="0"/>
          <w:numId w:val="74"/>
        </w:numPr>
        <w:spacing w:before="100" w:beforeAutospacing="1" w:after="100" w:afterAutospacing="1" w:line="240" w:lineRule="auto"/>
        <w:rPr>
          <w:rFonts w:ascii="Arial" w:eastAsia="Times New Roman" w:hAnsi="Arial" w:cs="Arial"/>
        </w:rPr>
      </w:pPr>
      <w:r w:rsidRPr="00E60DAB">
        <w:rPr>
          <w:rFonts w:ascii="Arial" w:eastAsia="Times New Roman" w:hAnsi="Arial" w:cs="Arial"/>
        </w:rPr>
        <w:t>Reagent manufacturers or sellers</w:t>
      </w:r>
    </w:p>
    <w:p w14:paraId="5CA32FA0"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b/>
          <w:bCs/>
        </w:rPr>
        <w:t>Owners and Employees of Ineligible Companies</w:t>
      </w:r>
    </w:p>
    <w:p w14:paraId="7B66FD24"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t xml:space="preserve">The </w:t>
      </w:r>
      <w:r w:rsidRPr="00E60DAB">
        <w:rPr>
          <w:rFonts w:ascii="Arial" w:eastAsia="Times New Roman" w:hAnsi="Arial" w:cs="Arial"/>
          <w:b/>
          <w:bCs/>
          <w:i/>
          <w:iCs/>
        </w:rPr>
        <w:t>owners</w:t>
      </w:r>
      <w:r w:rsidRPr="00E60DAB">
        <w:rPr>
          <w:rFonts w:ascii="Arial" w:eastAsia="Times New Roman" w:hAnsi="Arial" w:cs="Arial"/>
        </w:rPr>
        <w:t xml:space="preserve"> and </w:t>
      </w:r>
      <w:r w:rsidRPr="00E60DAB">
        <w:rPr>
          <w:rFonts w:ascii="Arial" w:eastAsia="Times New Roman" w:hAnsi="Arial" w:cs="Arial"/>
          <w:b/>
          <w:bCs/>
          <w:i/>
          <w:iCs/>
        </w:rPr>
        <w:t>employees</w:t>
      </w:r>
      <w:r w:rsidRPr="00E60DAB">
        <w:rPr>
          <w:rFonts w:ascii="Arial" w:eastAsia="Times New Roman" w:hAnsi="Arial" w:cs="Arial"/>
        </w:rPr>
        <w:t xml:space="preserve"> of ineligible companies are considered to have unresolvable financial relationships and must be excluded from participating as planners or </w:t>
      </w:r>
      <w:proofErr w:type="gramStart"/>
      <w:r w:rsidRPr="00E60DAB">
        <w:rPr>
          <w:rFonts w:ascii="Arial" w:eastAsia="Times New Roman" w:hAnsi="Arial" w:cs="Arial"/>
        </w:rPr>
        <w:t>faculty, and</w:t>
      </w:r>
      <w:proofErr w:type="gramEnd"/>
      <w:r w:rsidRPr="00E60DAB">
        <w:rPr>
          <w:rFonts w:ascii="Arial" w:eastAsia="Times New Roman" w:hAnsi="Arial" w:cs="Arial"/>
        </w:rPr>
        <w:t xml:space="preserve"> must not be allowed to influence or control any aspect of the planning, delivery, or evaluation of accredited continuing education, except in the limited circumstances outlined in Standard 3.2.</w:t>
      </w:r>
    </w:p>
    <w:p w14:paraId="390A3D1F"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lastRenderedPageBreak/>
        <w:t>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 Employees are defined as individuals hired to work for another person or business (the employer) for compensation and who are subject to the employer's direction as to the details of how to perform the job.</w:t>
      </w:r>
    </w:p>
    <w:p w14:paraId="58D7AF98" w14:textId="77777777" w:rsidR="00E60DAB" w:rsidRPr="00E60DAB" w:rsidRDefault="00E60DAB" w:rsidP="00E60DAB">
      <w:pPr>
        <w:spacing w:before="120" w:after="195" w:line="240" w:lineRule="auto"/>
        <w:rPr>
          <w:rFonts w:ascii="Arial" w:eastAsia="Times New Roman" w:hAnsi="Arial" w:cs="Arial"/>
        </w:rPr>
      </w:pPr>
      <w:r w:rsidRPr="00E60DAB">
        <w:rPr>
          <w:rFonts w:ascii="Arial" w:eastAsia="Times New Roman" w:hAnsi="Arial" w:cs="Arial"/>
        </w:rPr>
        <w:t xml:space="preserve">Ineligible companies are prohibited from engaging in </w:t>
      </w:r>
      <w:r w:rsidRPr="00E60DAB">
        <w:rPr>
          <w:rFonts w:ascii="Arial" w:eastAsia="Times New Roman" w:hAnsi="Arial" w:cs="Arial"/>
          <w:b/>
          <w:bCs/>
          <w:i/>
          <w:iCs/>
        </w:rPr>
        <w:t xml:space="preserve">joint </w:t>
      </w:r>
      <w:proofErr w:type="spellStart"/>
      <w:r w:rsidRPr="00E60DAB">
        <w:rPr>
          <w:rFonts w:ascii="Arial" w:eastAsia="Times New Roman" w:hAnsi="Arial" w:cs="Arial"/>
          <w:b/>
          <w:bCs/>
          <w:i/>
          <w:iCs/>
        </w:rPr>
        <w:t>providership</w:t>
      </w:r>
      <w:proofErr w:type="spellEnd"/>
      <w:r w:rsidRPr="00E60DAB">
        <w:rPr>
          <w:rFonts w:ascii="Arial" w:eastAsia="Times New Roman" w:hAnsi="Arial" w:cs="Arial"/>
        </w:rPr>
        <w:t xml:space="preserve"> with accredited providers. Joint </w:t>
      </w:r>
      <w:proofErr w:type="spellStart"/>
      <w:r w:rsidRPr="00E60DAB">
        <w:rPr>
          <w:rFonts w:ascii="Arial" w:eastAsia="Times New Roman" w:hAnsi="Arial" w:cs="Arial"/>
        </w:rPr>
        <w:t>providership</w:t>
      </w:r>
      <w:proofErr w:type="spellEnd"/>
      <w:r w:rsidRPr="00E60DAB">
        <w:rPr>
          <w:rFonts w:ascii="Arial" w:eastAsia="Times New Roman" w:hAnsi="Arial" w:cs="Arial"/>
        </w:rPr>
        <w:t xml:space="preserve"> enables accredited providers to work with nonaccredited eligible organizations to deliver accredited education.</w:t>
      </w:r>
    </w:p>
    <w:p w14:paraId="6578322F" w14:textId="77777777" w:rsidR="00E60DAB" w:rsidRPr="00E60DAB" w:rsidRDefault="00E60DAB" w:rsidP="00E60DAB">
      <w:pPr>
        <w:spacing w:before="100" w:beforeAutospacing="1" w:after="100" w:afterAutospacing="1" w:line="240" w:lineRule="auto"/>
        <w:rPr>
          <w:rFonts w:ascii="Arial" w:eastAsia="Times New Roman" w:hAnsi="Arial" w:cs="Arial"/>
        </w:rPr>
      </w:pPr>
      <w:r w:rsidRPr="00E60DAB">
        <w:rPr>
          <w:rFonts w:ascii="Arial" w:eastAsia="Times New Roman" w:hAnsi="Arial" w:cs="Arial"/>
        </w:rPr>
        <w:t>The ACCME determines eligibility for accreditation based on the characteristics of the organization seeking accreditation and, if applicable, any parent company. Subsidiaries of an ineligible parent company cannot be accredited regardless of steps taken to firewall the subsidiaries. If an eligible parent company has an ineligible subsidiary, the owners and employees of the ineligible subsidiary must be excluded from accredited continuing education except in the limited circumstances outlined in Standard 3.2.</w:t>
      </w:r>
    </w:p>
    <w:p w14:paraId="5CA62707" w14:textId="66E4A628" w:rsidR="00E60DAB" w:rsidRPr="00E60DAB" w:rsidRDefault="00E60DAB" w:rsidP="00E60DAB">
      <w:pPr>
        <w:autoSpaceDE w:val="0"/>
        <w:autoSpaceDN w:val="0"/>
        <w:adjustRightInd w:val="0"/>
        <w:spacing w:after="0" w:line="240" w:lineRule="auto"/>
        <w:jc w:val="center"/>
        <w:rPr>
          <w:rFonts w:ascii="Arial" w:hAnsi="Arial" w:cs="Arial"/>
          <w:b/>
          <w:bCs/>
        </w:rPr>
      </w:pPr>
      <w:r w:rsidRPr="00E60DAB">
        <w:rPr>
          <w:rFonts w:ascii="Arial" w:hAnsi="Arial" w:cs="Arial"/>
          <w:b/>
          <w:bCs/>
        </w:rPr>
        <w:t>Standards</w:t>
      </w:r>
    </w:p>
    <w:p w14:paraId="65914ADC" w14:textId="22A97515" w:rsidR="00B54A0A" w:rsidRPr="00E210DC" w:rsidRDefault="00B54A0A" w:rsidP="00B54A0A">
      <w:pPr>
        <w:spacing w:line="240" w:lineRule="auto"/>
        <w:contextualSpacing/>
        <w:rPr>
          <w:rFonts w:ascii="Arial" w:hAnsi="Arial" w:cs="Arial"/>
        </w:rPr>
      </w:pPr>
    </w:p>
    <w:p w14:paraId="1A8BAE76" w14:textId="51E1276D" w:rsidR="00B54A0A" w:rsidRPr="00E210DC" w:rsidRDefault="00B54A0A" w:rsidP="00B54A0A">
      <w:pPr>
        <w:rPr>
          <w:rFonts w:ascii="Arial" w:hAnsi="Arial" w:cs="Arial"/>
        </w:rPr>
      </w:pPr>
      <w:r w:rsidRPr="00E210DC">
        <w:rPr>
          <w:rFonts w:ascii="Arial" w:hAnsi="Arial" w:cs="Arial"/>
          <w:b/>
          <w:bCs/>
          <w:i/>
          <w:iCs/>
        </w:rPr>
        <w:t xml:space="preserve">Standard 1: Ensure Content is Valid </w:t>
      </w:r>
      <w:r w:rsidRPr="00E210DC">
        <w:rPr>
          <w:rFonts w:ascii="Arial" w:hAnsi="Arial" w:cs="Arial"/>
        </w:rPr>
        <w:br/>
        <w:t xml:space="preserve">Standard 1 applies to all accredited continuing education. </w:t>
      </w:r>
      <w:r w:rsidRPr="00E210DC">
        <w:rPr>
          <w:rFonts w:ascii="Arial" w:hAnsi="Arial" w:cs="Arial"/>
        </w:rPr>
        <w:br/>
        <w:t xml:space="preserve">Accredited providers are responsible for ensuring that their education is fair and balanced and that any clinical content presented supports safe, effective patient care. </w:t>
      </w:r>
    </w:p>
    <w:p w14:paraId="7BB0B004" w14:textId="0C194495" w:rsidR="00B54A0A" w:rsidRPr="00E210DC" w:rsidRDefault="00B54A0A" w:rsidP="00E210DC">
      <w:pPr>
        <w:numPr>
          <w:ilvl w:val="0"/>
          <w:numId w:val="65"/>
        </w:numPr>
        <w:spacing w:after="0" w:line="240" w:lineRule="auto"/>
        <w:rPr>
          <w:rFonts w:ascii="Arial" w:hAnsi="Arial" w:cs="Arial"/>
        </w:rPr>
      </w:pPr>
      <w:r w:rsidRPr="00E210DC">
        <w:rPr>
          <w:rFonts w:ascii="Arial" w:hAnsi="Arial" w:cs="Arial"/>
        </w:rPr>
        <w:t>All recommendations for patient care in accredited continuing education must be based on</w:t>
      </w:r>
      <w:r w:rsidR="00E210DC">
        <w:rPr>
          <w:rFonts w:ascii="Arial" w:hAnsi="Arial" w:cs="Arial"/>
        </w:rPr>
        <w:t xml:space="preserve"> </w:t>
      </w:r>
      <w:r w:rsidRPr="00E210DC">
        <w:rPr>
          <w:rFonts w:ascii="Arial" w:hAnsi="Arial" w:cs="Arial"/>
        </w:rPr>
        <w:t>current science, evidence, and clinical reasoning, while giving a fair and balanced view of</w:t>
      </w:r>
      <w:r w:rsidR="00E210DC">
        <w:rPr>
          <w:rFonts w:ascii="Arial" w:hAnsi="Arial" w:cs="Arial"/>
        </w:rPr>
        <w:t xml:space="preserve"> </w:t>
      </w:r>
      <w:r w:rsidRPr="00E210DC">
        <w:rPr>
          <w:rFonts w:ascii="Arial" w:hAnsi="Arial" w:cs="Arial"/>
        </w:rPr>
        <w:t>diagnostic and therapeutic options.</w:t>
      </w:r>
    </w:p>
    <w:p w14:paraId="445D90C6" w14:textId="77777777" w:rsidR="00B54A0A" w:rsidRPr="00E210DC" w:rsidRDefault="00B54A0A" w:rsidP="00E210DC">
      <w:pPr>
        <w:numPr>
          <w:ilvl w:val="0"/>
          <w:numId w:val="65"/>
        </w:numPr>
        <w:spacing w:after="0" w:line="240" w:lineRule="auto"/>
        <w:rPr>
          <w:rFonts w:ascii="Arial" w:hAnsi="Arial" w:cs="Arial"/>
        </w:rPr>
      </w:pPr>
      <w:r w:rsidRPr="00E210DC">
        <w:rPr>
          <w:rFonts w:ascii="Arial" w:hAnsi="Arial" w:cs="Arial"/>
        </w:rPr>
        <w:t>All scientific research referred to, reported, or used in accredited education in support or</w:t>
      </w:r>
      <w:r w:rsidRPr="00E210DC">
        <w:rPr>
          <w:rFonts w:ascii="Arial" w:hAnsi="Arial" w:cs="Arial"/>
        </w:rPr>
        <w:br/>
        <w:t>justification of a patient care recommendation must conform to the generally accepted</w:t>
      </w:r>
      <w:r w:rsidRPr="00E210DC">
        <w:rPr>
          <w:rFonts w:ascii="Arial" w:hAnsi="Arial" w:cs="Arial"/>
        </w:rPr>
        <w:br/>
        <w:t>standards of experimental design, data collection, analysis, and interpretation.</w:t>
      </w:r>
    </w:p>
    <w:p w14:paraId="5487D791" w14:textId="79213582" w:rsidR="00B54A0A" w:rsidRPr="00E210DC" w:rsidRDefault="00B54A0A" w:rsidP="00E210DC">
      <w:pPr>
        <w:numPr>
          <w:ilvl w:val="0"/>
          <w:numId w:val="65"/>
        </w:numPr>
        <w:spacing w:after="0" w:line="240" w:lineRule="auto"/>
        <w:rPr>
          <w:rFonts w:ascii="Arial" w:hAnsi="Arial" w:cs="Arial"/>
        </w:rPr>
      </w:pPr>
      <w:r w:rsidRPr="00E210DC">
        <w:rPr>
          <w:rFonts w:ascii="Arial" w:hAnsi="Arial" w:cs="Arial"/>
        </w:rPr>
        <w:t>Although accredited continuing education is an appropriate place to discuss, debate and explore</w:t>
      </w:r>
      <w:r w:rsidR="00E210DC">
        <w:rPr>
          <w:rFonts w:ascii="Arial" w:hAnsi="Arial" w:cs="Arial"/>
        </w:rPr>
        <w:t xml:space="preserve"> </w:t>
      </w:r>
      <w:r w:rsidRPr="00E210DC">
        <w:rPr>
          <w:rFonts w:ascii="Arial" w:hAnsi="Arial" w:cs="Arial"/>
        </w:rPr>
        <w:t>new and evolving topics, these areas need to be clearly identified as such within the program</w:t>
      </w:r>
      <w:r w:rsidR="00E210DC">
        <w:rPr>
          <w:rFonts w:ascii="Arial" w:hAnsi="Arial" w:cs="Arial"/>
        </w:rPr>
        <w:t xml:space="preserve"> </w:t>
      </w:r>
      <w:r w:rsidRPr="00E210DC">
        <w:rPr>
          <w:rFonts w:ascii="Arial" w:hAnsi="Arial" w:cs="Arial"/>
        </w:rPr>
        <w:t>and individual presentations. It is the responsibility of accredited providers to facilitate</w:t>
      </w:r>
      <w:r w:rsidR="00E210DC">
        <w:rPr>
          <w:rFonts w:ascii="Arial" w:hAnsi="Arial" w:cs="Arial"/>
        </w:rPr>
        <w:t xml:space="preserve"> </w:t>
      </w:r>
      <w:r w:rsidRPr="00E210DC">
        <w:rPr>
          <w:rFonts w:ascii="Arial" w:hAnsi="Arial" w:cs="Arial"/>
        </w:rPr>
        <w:t>engagement with these topics without advocating for, or promoting, practices that are not, or not</w:t>
      </w:r>
      <w:r w:rsidR="00E210DC">
        <w:rPr>
          <w:rFonts w:ascii="Arial" w:hAnsi="Arial" w:cs="Arial"/>
        </w:rPr>
        <w:t xml:space="preserve"> </w:t>
      </w:r>
      <w:proofErr w:type="gramStart"/>
      <w:r w:rsidRPr="00E210DC">
        <w:rPr>
          <w:rFonts w:ascii="Arial" w:hAnsi="Arial" w:cs="Arial"/>
        </w:rPr>
        <w:t>yet,</w:t>
      </w:r>
      <w:proofErr w:type="gramEnd"/>
      <w:r w:rsidRPr="00E210DC">
        <w:rPr>
          <w:rFonts w:ascii="Arial" w:hAnsi="Arial" w:cs="Arial"/>
        </w:rPr>
        <w:t xml:space="preserve"> adequately based on current science, evidence, and clinical reasoning.</w:t>
      </w:r>
    </w:p>
    <w:p w14:paraId="7A65B522" w14:textId="5839B98D" w:rsidR="00B54A0A" w:rsidRPr="00E210DC" w:rsidRDefault="00B54A0A" w:rsidP="00E210DC">
      <w:pPr>
        <w:numPr>
          <w:ilvl w:val="0"/>
          <w:numId w:val="65"/>
        </w:numPr>
        <w:spacing w:after="0" w:line="240" w:lineRule="auto"/>
        <w:rPr>
          <w:rFonts w:ascii="Arial" w:hAnsi="Arial" w:cs="Arial"/>
        </w:rPr>
      </w:pPr>
      <w:r w:rsidRPr="00E210DC">
        <w:rPr>
          <w:rFonts w:ascii="Arial" w:hAnsi="Arial" w:cs="Arial"/>
        </w:rPr>
        <w:t>Organizations cannot be accredited if they advocate for unscientific approaches to diagnosis or</w:t>
      </w:r>
      <w:r w:rsidR="00E210DC">
        <w:rPr>
          <w:rFonts w:ascii="Arial" w:hAnsi="Arial" w:cs="Arial"/>
        </w:rPr>
        <w:t xml:space="preserve"> </w:t>
      </w:r>
      <w:r w:rsidRPr="00E210DC">
        <w:rPr>
          <w:rFonts w:ascii="Arial" w:hAnsi="Arial" w:cs="Arial"/>
        </w:rPr>
        <w:t>therapy, or if their education promotes recommendations, treatment, or manners of</w:t>
      </w:r>
      <w:r w:rsidR="00E210DC">
        <w:rPr>
          <w:rFonts w:ascii="Arial" w:hAnsi="Arial" w:cs="Arial"/>
        </w:rPr>
        <w:t xml:space="preserve"> </w:t>
      </w:r>
      <w:r w:rsidRPr="00E210DC">
        <w:rPr>
          <w:rFonts w:ascii="Arial" w:hAnsi="Arial" w:cs="Arial"/>
        </w:rPr>
        <w:t>practicing healthcare that are determined to have risks or dangers that outweigh the</w:t>
      </w:r>
      <w:r w:rsidR="00E210DC">
        <w:rPr>
          <w:rFonts w:ascii="Arial" w:hAnsi="Arial" w:cs="Arial"/>
        </w:rPr>
        <w:t xml:space="preserve"> </w:t>
      </w:r>
      <w:r w:rsidRPr="00E210DC">
        <w:rPr>
          <w:rFonts w:ascii="Arial" w:hAnsi="Arial" w:cs="Arial"/>
        </w:rPr>
        <w:t>benefits or are known to be ineffective in the treatment of patients.</w:t>
      </w:r>
      <w:r w:rsidRPr="00E210DC">
        <w:rPr>
          <w:rFonts w:ascii="Arial" w:hAnsi="Arial" w:cs="Arial"/>
        </w:rPr>
        <w:br/>
      </w:r>
    </w:p>
    <w:p w14:paraId="2AE2C2ED" w14:textId="77777777" w:rsidR="00B54A0A" w:rsidRPr="00E210DC" w:rsidRDefault="00B54A0A" w:rsidP="00B54A0A">
      <w:pPr>
        <w:rPr>
          <w:rFonts w:ascii="Arial" w:hAnsi="Arial" w:cs="Arial"/>
        </w:rPr>
      </w:pPr>
      <w:r w:rsidRPr="00E210DC">
        <w:rPr>
          <w:rFonts w:ascii="Arial" w:hAnsi="Arial" w:cs="Arial"/>
          <w:b/>
          <w:bCs/>
          <w:i/>
          <w:iCs/>
        </w:rPr>
        <w:t xml:space="preserve">Standard 2: Prevent Commercial Bias and Marketing in Accredited Continuing Education </w:t>
      </w:r>
      <w:r w:rsidRPr="00E210DC">
        <w:rPr>
          <w:rFonts w:ascii="Arial" w:hAnsi="Arial" w:cs="Arial"/>
        </w:rPr>
        <w:br/>
        <w:t xml:space="preserve">Standard 2 applies to all accredited continuing education. </w:t>
      </w:r>
      <w:r w:rsidRPr="00E210DC">
        <w:rPr>
          <w:rFonts w:ascii="Arial" w:hAnsi="Arial" w:cs="Arial"/>
        </w:rPr>
        <w:br/>
        <w:t xml:space="preserve">Accredited continuing education must protect learners from commercial bias and marketing. </w:t>
      </w:r>
    </w:p>
    <w:p w14:paraId="585CD563" w14:textId="6E73663F" w:rsidR="00B54A0A" w:rsidRPr="00E210DC" w:rsidRDefault="00B54A0A" w:rsidP="00E210DC">
      <w:pPr>
        <w:numPr>
          <w:ilvl w:val="0"/>
          <w:numId w:val="66"/>
        </w:numPr>
        <w:spacing w:after="0" w:line="240" w:lineRule="auto"/>
        <w:rPr>
          <w:rFonts w:ascii="Arial" w:hAnsi="Arial" w:cs="Arial"/>
        </w:rPr>
      </w:pPr>
      <w:r w:rsidRPr="00E210DC">
        <w:rPr>
          <w:rFonts w:ascii="Arial" w:hAnsi="Arial" w:cs="Arial"/>
        </w:rPr>
        <w:t>The accredited provider must ensure that all decisions related to the planning, faculty</w:t>
      </w:r>
      <w:r w:rsidRPr="00E210DC">
        <w:rPr>
          <w:rFonts w:ascii="Arial" w:hAnsi="Arial" w:cs="Arial"/>
        </w:rPr>
        <w:br/>
        <w:t>selection, delivery, and evaluation of accredited education are made without any influence or</w:t>
      </w:r>
      <w:r w:rsidR="00E210DC">
        <w:rPr>
          <w:rFonts w:ascii="Arial" w:hAnsi="Arial" w:cs="Arial"/>
        </w:rPr>
        <w:t xml:space="preserve"> </w:t>
      </w:r>
      <w:r w:rsidRPr="00E210DC">
        <w:rPr>
          <w:rFonts w:ascii="Arial" w:hAnsi="Arial" w:cs="Arial"/>
        </w:rPr>
        <w:t>involvement from the owners and employees of an ineligible company.</w:t>
      </w:r>
    </w:p>
    <w:p w14:paraId="7C732841" w14:textId="513A328E" w:rsidR="00B54A0A" w:rsidRPr="00E210DC" w:rsidRDefault="00B54A0A" w:rsidP="00E210DC">
      <w:pPr>
        <w:numPr>
          <w:ilvl w:val="0"/>
          <w:numId w:val="66"/>
        </w:numPr>
        <w:spacing w:after="0" w:line="240" w:lineRule="auto"/>
        <w:rPr>
          <w:rFonts w:ascii="Arial" w:hAnsi="Arial" w:cs="Arial"/>
        </w:rPr>
      </w:pPr>
      <w:r w:rsidRPr="00E210DC">
        <w:rPr>
          <w:rFonts w:ascii="Arial" w:hAnsi="Arial" w:cs="Arial"/>
        </w:rPr>
        <w:lastRenderedPageBreak/>
        <w:t>Accredited education must be free of marketing or sales of products or services. Faculty must</w:t>
      </w:r>
      <w:r w:rsidR="00E210DC">
        <w:rPr>
          <w:rFonts w:ascii="Arial" w:hAnsi="Arial" w:cs="Arial"/>
        </w:rPr>
        <w:t xml:space="preserve"> </w:t>
      </w:r>
      <w:r w:rsidRPr="00E210DC">
        <w:rPr>
          <w:rFonts w:ascii="Arial" w:hAnsi="Arial" w:cs="Arial"/>
        </w:rPr>
        <w:t>not actively promote or sell products or services that serve their professional or financial</w:t>
      </w:r>
      <w:r w:rsidR="00E210DC">
        <w:rPr>
          <w:rFonts w:ascii="Arial" w:hAnsi="Arial" w:cs="Arial"/>
        </w:rPr>
        <w:t xml:space="preserve"> </w:t>
      </w:r>
      <w:r w:rsidRPr="00E210DC">
        <w:rPr>
          <w:rFonts w:ascii="Arial" w:hAnsi="Arial" w:cs="Arial"/>
        </w:rPr>
        <w:t>interests during accredited education.</w:t>
      </w:r>
    </w:p>
    <w:p w14:paraId="68DC3807" w14:textId="119756B2" w:rsidR="00B54A0A" w:rsidRPr="00E210DC" w:rsidRDefault="00B54A0A" w:rsidP="00E210DC">
      <w:pPr>
        <w:numPr>
          <w:ilvl w:val="0"/>
          <w:numId w:val="66"/>
        </w:numPr>
        <w:spacing w:after="0" w:line="240" w:lineRule="auto"/>
        <w:rPr>
          <w:rFonts w:ascii="Arial" w:hAnsi="Arial" w:cs="Arial"/>
        </w:rPr>
      </w:pPr>
      <w:r w:rsidRPr="00E210DC">
        <w:rPr>
          <w:rFonts w:ascii="Arial" w:hAnsi="Arial" w:cs="Arial"/>
        </w:rPr>
        <w:t>The accredited provider must not share the names or contact information of learners with any</w:t>
      </w:r>
      <w:r w:rsidR="00E210DC">
        <w:rPr>
          <w:rFonts w:ascii="Arial" w:hAnsi="Arial" w:cs="Arial"/>
        </w:rPr>
        <w:t xml:space="preserve"> </w:t>
      </w:r>
      <w:r w:rsidRPr="00E210DC">
        <w:rPr>
          <w:rFonts w:ascii="Arial" w:hAnsi="Arial" w:cs="Arial"/>
        </w:rPr>
        <w:t>ineligible company or its agents without the explicit consent of the individual learner.</w:t>
      </w:r>
    </w:p>
    <w:p w14:paraId="7990A999" w14:textId="77777777" w:rsidR="00E60DAB" w:rsidRDefault="00E60DAB" w:rsidP="00B54A0A">
      <w:pPr>
        <w:rPr>
          <w:rFonts w:ascii="Arial" w:hAnsi="Arial" w:cs="Arial"/>
          <w:b/>
          <w:bCs/>
          <w:i/>
          <w:iCs/>
        </w:rPr>
      </w:pPr>
    </w:p>
    <w:p w14:paraId="5FB5A543" w14:textId="1D023AA6" w:rsidR="00B54A0A" w:rsidRPr="00E210DC" w:rsidRDefault="00B54A0A" w:rsidP="00B54A0A">
      <w:pPr>
        <w:rPr>
          <w:rFonts w:ascii="Arial" w:hAnsi="Arial" w:cs="Arial"/>
        </w:rPr>
      </w:pPr>
      <w:r w:rsidRPr="00E210DC">
        <w:rPr>
          <w:rFonts w:ascii="Arial" w:hAnsi="Arial" w:cs="Arial"/>
          <w:b/>
          <w:bCs/>
          <w:i/>
          <w:iCs/>
        </w:rPr>
        <w:t xml:space="preserve">Standard 3: Identify, Mitigate, and Disclose Relevant Financial Relationships </w:t>
      </w:r>
      <w:r w:rsidRPr="00E210DC">
        <w:rPr>
          <w:rFonts w:ascii="Arial" w:hAnsi="Arial" w:cs="Arial"/>
        </w:rPr>
        <w:br/>
        <w:t xml:space="preserve">Standard 3 applies to all accredited continuing education. </w:t>
      </w:r>
      <w:r w:rsidRPr="00E210DC">
        <w:rPr>
          <w:rFonts w:ascii="Arial" w:hAnsi="Arial" w:cs="Arial"/>
        </w:rPr>
        <w:br/>
        <w:t xml:space="preserve">Many healthcare professionals have financial relationships with ineligible companies. These </w:t>
      </w:r>
      <w:r w:rsidRPr="00E210DC">
        <w:rPr>
          <w:rFonts w:ascii="Arial" w:hAnsi="Arial" w:cs="Arial"/>
        </w:rPr>
        <w:br/>
        <w:t xml:space="preserve">relationships must not be allowed to influence accredited continuing education. The accredited </w:t>
      </w:r>
      <w:proofErr w:type="gramStart"/>
      <w:r w:rsidRPr="00E210DC">
        <w:rPr>
          <w:rFonts w:ascii="Arial" w:hAnsi="Arial" w:cs="Arial"/>
        </w:rPr>
        <w:t xml:space="preserve">provider </w:t>
      </w:r>
      <w:r w:rsidR="00E210DC">
        <w:rPr>
          <w:rFonts w:ascii="Arial" w:hAnsi="Arial" w:cs="Arial"/>
        </w:rPr>
        <w:t xml:space="preserve"> </w:t>
      </w:r>
      <w:r w:rsidRPr="00E210DC">
        <w:rPr>
          <w:rFonts w:ascii="Arial" w:hAnsi="Arial" w:cs="Arial"/>
        </w:rPr>
        <w:t>is</w:t>
      </w:r>
      <w:proofErr w:type="gramEnd"/>
      <w:r w:rsidRPr="00E210DC">
        <w:rPr>
          <w:rFonts w:ascii="Arial" w:hAnsi="Arial" w:cs="Arial"/>
        </w:rPr>
        <w:t xml:space="preserve"> responsible for identifying relevant financial relationships between individuals in control of educational content and ineligible companies and managing these to ensure they do not introduce</w:t>
      </w:r>
      <w:r w:rsidR="00E210DC">
        <w:rPr>
          <w:rFonts w:ascii="Arial" w:hAnsi="Arial" w:cs="Arial"/>
        </w:rPr>
        <w:t xml:space="preserve"> </w:t>
      </w:r>
      <w:r w:rsidRPr="00E210DC">
        <w:rPr>
          <w:rFonts w:ascii="Arial" w:hAnsi="Arial" w:cs="Arial"/>
        </w:rPr>
        <w:t xml:space="preserve">commercial bias into the education. Financial relationships of any dollar amount are defined as </w:t>
      </w:r>
      <w:proofErr w:type="gramStart"/>
      <w:r w:rsidRPr="00E210DC">
        <w:rPr>
          <w:rFonts w:ascii="Arial" w:hAnsi="Arial" w:cs="Arial"/>
        </w:rPr>
        <w:t xml:space="preserve">relevant </w:t>
      </w:r>
      <w:r w:rsidR="00E210DC">
        <w:rPr>
          <w:rFonts w:ascii="Arial" w:hAnsi="Arial" w:cs="Arial"/>
        </w:rPr>
        <w:t xml:space="preserve"> </w:t>
      </w:r>
      <w:r w:rsidRPr="00E210DC">
        <w:rPr>
          <w:rFonts w:ascii="Arial" w:hAnsi="Arial" w:cs="Arial"/>
        </w:rPr>
        <w:t>if</w:t>
      </w:r>
      <w:proofErr w:type="gramEnd"/>
      <w:r w:rsidRPr="00E210DC">
        <w:rPr>
          <w:rFonts w:ascii="Arial" w:hAnsi="Arial" w:cs="Arial"/>
        </w:rPr>
        <w:t xml:space="preserve"> the educational content is related to the business lines or products of the ineligible company. </w:t>
      </w:r>
      <w:r w:rsidRPr="00E210DC">
        <w:rPr>
          <w:rFonts w:ascii="Arial" w:hAnsi="Arial" w:cs="Arial"/>
        </w:rPr>
        <w:br/>
        <w:t xml:space="preserve">Accredited providers must take the following steps when developing accredited continuing </w:t>
      </w:r>
      <w:r w:rsidRPr="00E210DC">
        <w:rPr>
          <w:rFonts w:ascii="Arial" w:hAnsi="Arial" w:cs="Arial"/>
        </w:rPr>
        <w:br/>
        <w:t xml:space="preserve">education. Exceptions are listed at the end of Standard 3. </w:t>
      </w:r>
    </w:p>
    <w:p w14:paraId="5691E9A2" w14:textId="39868158" w:rsidR="00B54A0A" w:rsidRPr="00E210DC" w:rsidRDefault="00B54A0A" w:rsidP="00E210DC">
      <w:pPr>
        <w:numPr>
          <w:ilvl w:val="0"/>
          <w:numId w:val="67"/>
        </w:numPr>
        <w:spacing w:after="0" w:line="240" w:lineRule="auto"/>
        <w:rPr>
          <w:rFonts w:ascii="Arial" w:hAnsi="Arial" w:cs="Arial"/>
        </w:rPr>
      </w:pPr>
      <w:r w:rsidRPr="00E210DC">
        <w:rPr>
          <w:rFonts w:ascii="Arial" w:hAnsi="Arial" w:cs="Arial"/>
        </w:rPr>
        <w:t>Collect information: Collect information from all planners, faculty, and others in control of</w:t>
      </w:r>
      <w:r w:rsidRPr="00E210DC">
        <w:rPr>
          <w:rFonts w:ascii="Arial" w:hAnsi="Arial" w:cs="Arial"/>
        </w:rPr>
        <w:br/>
        <w:t>educational content about all their financial relationships with ineligible companies within the</w:t>
      </w:r>
      <w:r w:rsidR="00E210DC">
        <w:rPr>
          <w:rFonts w:ascii="Arial" w:hAnsi="Arial" w:cs="Arial"/>
        </w:rPr>
        <w:t xml:space="preserve"> </w:t>
      </w:r>
      <w:r w:rsidRPr="00E210DC">
        <w:rPr>
          <w:rFonts w:ascii="Arial" w:hAnsi="Arial" w:cs="Arial"/>
        </w:rPr>
        <w:t>prior 24 months. There is no minimum financial threshold; individuals must disclose all financial</w:t>
      </w:r>
      <w:r w:rsidR="00E210DC">
        <w:rPr>
          <w:rFonts w:ascii="Arial" w:hAnsi="Arial" w:cs="Arial"/>
        </w:rPr>
        <w:t xml:space="preserve"> </w:t>
      </w:r>
      <w:r w:rsidRPr="00E210DC">
        <w:rPr>
          <w:rFonts w:ascii="Arial" w:hAnsi="Arial" w:cs="Arial"/>
        </w:rPr>
        <w:t>relationships, regardless of the amount, with ineligible companies. Individuals must disclose</w:t>
      </w:r>
      <w:r w:rsidR="00E210DC">
        <w:rPr>
          <w:rFonts w:ascii="Arial" w:hAnsi="Arial" w:cs="Arial"/>
        </w:rPr>
        <w:t xml:space="preserve"> </w:t>
      </w:r>
      <w:r w:rsidRPr="00E210DC">
        <w:rPr>
          <w:rFonts w:ascii="Arial" w:hAnsi="Arial" w:cs="Arial"/>
        </w:rPr>
        <w:t>regardless of their view of the relevance of the relationship to the education.</w:t>
      </w:r>
      <w:r w:rsidRPr="00E210DC">
        <w:rPr>
          <w:rFonts w:ascii="Arial" w:hAnsi="Arial" w:cs="Arial"/>
        </w:rPr>
        <w:br/>
      </w:r>
    </w:p>
    <w:p w14:paraId="36BCD414" w14:textId="77777777" w:rsidR="00B54A0A" w:rsidRPr="00E210DC" w:rsidRDefault="00B54A0A" w:rsidP="00B54A0A">
      <w:pPr>
        <w:ind w:firstLine="720"/>
        <w:rPr>
          <w:rFonts w:ascii="Arial" w:hAnsi="Arial" w:cs="Arial"/>
        </w:rPr>
      </w:pPr>
      <w:r w:rsidRPr="00E210DC">
        <w:rPr>
          <w:rFonts w:ascii="Arial" w:hAnsi="Arial" w:cs="Arial"/>
        </w:rPr>
        <w:t>Disclosure information must include:</w:t>
      </w:r>
    </w:p>
    <w:p w14:paraId="0520D025" w14:textId="77777777" w:rsidR="00B54A0A" w:rsidRPr="00E210DC" w:rsidRDefault="00B54A0A" w:rsidP="00E210DC">
      <w:pPr>
        <w:numPr>
          <w:ilvl w:val="0"/>
          <w:numId w:val="68"/>
        </w:numPr>
        <w:spacing w:after="0" w:line="240" w:lineRule="auto"/>
        <w:rPr>
          <w:rFonts w:ascii="Arial" w:hAnsi="Arial" w:cs="Arial"/>
        </w:rPr>
      </w:pPr>
      <w:r w:rsidRPr="00E210DC">
        <w:rPr>
          <w:rFonts w:ascii="Arial" w:hAnsi="Arial" w:cs="Arial"/>
        </w:rPr>
        <w:t>The name of the ineligible company with which the person has a financial relationship.</w:t>
      </w:r>
    </w:p>
    <w:p w14:paraId="56DDDCDA" w14:textId="52A8AFD3" w:rsidR="00B54A0A" w:rsidRDefault="00B54A0A" w:rsidP="00E210DC">
      <w:pPr>
        <w:numPr>
          <w:ilvl w:val="0"/>
          <w:numId w:val="68"/>
        </w:numPr>
        <w:spacing w:after="0" w:line="240" w:lineRule="auto"/>
        <w:rPr>
          <w:rFonts w:ascii="Arial" w:hAnsi="Arial" w:cs="Arial"/>
        </w:rPr>
      </w:pPr>
      <w:r w:rsidRPr="00E210DC">
        <w:rPr>
          <w:rFonts w:ascii="Arial" w:hAnsi="Arial" w:cs="Arial"/>
        </w:rPr>
        <w:t>The nature of the financial relationship. Examples of financial relationships include</w:t>
      </w:r>
      <w:r w:rsidRPr="00E210DC">
        <w:rPr>
          <w:rFonts w:ascii="Arial" w:hAnsi="Arial" w:cs="Arial"/>
        </w:rPr>
        <w:br/>
        <w:t>employee, researcher, consultant, advisor, speaker, independent contractor (including</w:t>
      </w:r>
      <w:r w:rsidR="00E210DC">
        <w:rPr>
          <w:rFonts w:ascii="Arial" w:hAnsi="Arial" w:cs="Arial"/>
        </w:rPr>
        <w:t xml:space="preserve"> </w:t>
      </w:r>
      <w:r w:rsidRPr="00E210DC">
        <w:rPr>
          <w:rFonts w:ascii="Arial" w:hAnsi="Arial" w:cs="Arial"/>
        </w:rPr>
        <w:t>contracted research), royalties or patent beneficiary, executive role, and ownership interest.</w:t>
      </w:r>
      <w:r w:rsidR="00E210DC">
        <w:rPr>
          <w:rFonts w:ascii="Arial" w:hAnsi="Arial" w:cs="Arial"/>
        </w:rPr>
        <w:t xml:space="preserve"> </w:t>
      </w:r>
      <w:r w:rsidRPr="00E210DC">
        <w:rPr>
          <w:rFonts w:ascii="Arial" w:hAnsi="Arial" w:cs="Arial"/>
        </w:rPr>
        <w:t>Individual stocks and stock options should be disclosed; diversified mutual funds do not</w:t>
      </w:r>
      <w:r w:rsidR="00E210DC">
        <w:rPr>
          <w:rFonts w:ascii="Arial" w:hAnsi="Arial" w:cs="Arial"/>
        </w:rPr>
        <w:t xml:space="preserve"> </w:t>
      </w:r>
      <w:r w:rsidRPr="00E210DC">
        <w:rPr>
          <w:rFonts w:ascii="Arial" w:hAnsi="Arial" w:cs="Arial"/>
        </w:rPr>
        <w:t>need to be disclosed. Research funding from ineligible companies should be disclosed by</w:t>
      </w:r>
      <w:r w:rsidR="00E210DC">
        <w:rPr>
          <w:rFonts w:ascii="Arial" w:hAnsi="Arial" w:cs="Arial"/>
        </w:rPr>
        <w:t xml:space="preserve"> </w:t>
      </w:r>
      <w:r w:rsidRPr="00E210DC">
        <w:rPr>
          <w:rFonts w:ascii="Arial" w:hAnsi="Arial" w:cs="Arial"/>
        </w:rPr>
        <w:t>the principal or named investigator even if that individual’s institution receives the research</w:t>
      </w:r>
      <w:r w:rsidR="00E210DC">
        <w:rPr>
          <w:rFonts w:ascii="Arial" w:hAnsi="Arial" w:cs="Arial"/>
        </w:rPr>
        <w:t xml:space="preserve"> </w:t>
      </w:r>
      <w:r w:rsidRPr="00E210DC">
        <w:rPr>
          <w:rFonts w:ascii="Arial" w:hAnsi="Arial" w:cs="Arial"/>
        </w:rPr>
        <w:t>grant and manages the funds.</w:t>
      </w:r>
    </w:p>
    <w:p w14:paraId="2C6E190E" w14:textId="77777777" w:rsidR="00E210DC" w:rsidRPr="00E210DC" w:rsidRDefault="00E210DC" w:rsidP="00E210DC">
      <w:pPr>
        <w:spacing w:after="0" w:line="240" w:lineRule="auto"/>
        <w:ind w:left="1080"/>
        <w:rPr>
          <w:rFonts w:ascii="Arial" w:hAnsi="Arial" w:cs="Arial"/>
        </w:rPr>
      </w:pPr>
    </w:p>
    <w:p w14:paraId="633D720C" w14:textId="4DA14E97" w:rsidR="00B54A0A" w:rsidRPr="00E210DC" w:rsidRDefault="00B54A0A" w:rsidP="00E210DC">
      <w:pPr>
        <w:numPr>
          <w:ilvl w:val="0"/>
          <w:numId w:val="67"/>
        </w:numPr>
        <w:spacing w:after="0" w:line="240" w:lineRule="auto"/>
        <w:rPr>
          <w:rFonts w:ascii="Arial" w:hAnsi="Arial" w:cs="Arial"/>
        </w:rPr>
      </w:pPr>
      <w:r w:rsidRPr="00E210DC">
        <w:rPr>
          <w:rFonts w:ascii="Arial" w:hAnsi="Arial" w:cs="Arial"/>
        </w:rPr>
        <w:t>Exclude owners or employees of ineligible companies: Review the information about</w:t>
      </w:r>
      <w:r w:rsidRPr="00E210DC">
        <w:rPr>
          <w:rFonts w:ascii="Arial" w:hAnsi="Arial" w:cs="Arial"/>
        </w:rPr>
        <w:br/>
        <w:t>financial relationships to identify individuals who are owners or employees of ineligible</w:t>
      </w:r>
      <w:r w:rsidRPr="00E210DC">
        <w:rPr>
          <w:rFonts w:ascii="Arial" w:hAnsi="Arial" w:cs="Arial"/>
        </w:rPr>
        <w:br/>
        <w:t>companies. These individuals must be excluded from controlling content or participating as</w:t>
      </w:r>
      <w:r w:rsidR="00E210DC">
        <w:rPr>
          <w:rFonts w:ascii="Arial" w:hAnsi="Arial" w:cs="Arial"/>
        </w:rPr>
        <w:t xml:space="preserve"> </w:t>
      </w:r>
      <w:r w:rsidRPr="00E210DC">
        <w:rPr>
          <w:rFonts w:ascii="Arial" w:hAnsi="Arial" w:cs="Arial"/>
        </w:rPr>
        <w:t>planners or faculty in accredited education. There are three exceptions to this exclusion—employees of ineligible companies can participate as planners or faculty in these specific</w:t>
      </w:r>
      <w:r w:rsidR="00E210DC">
        <w:rPr>
          <w:rFonts w:ascii="Arial" w:hAnsi="Arial" w:cs="Arial"/>
        </w:rPr>
        <w:t xml:space="preserve"> </w:t>
      </w:r>
      <w:r w:rsidRPr="00E210DC">
        <w:rPr>
          <w:rFonts w:ascii="Arial" w:hAnsi="Arial" w:cs="Arial"/>
        </w:rPr>
        <w:t>situations:</w:t>
      </w:r>
    </w:p>
    <w:p w14:paraId="474D23E8" w14:textId="76E49406" w:rsidR="00B54A0A" w:rsidRPr="00E210DC" w:rsidRDefault="00B54A0A" w:rsidP="00E210DC">
      <w:pPr>
        <w:numPr>
          <w:ilvl w:val="0"/>
          <w:numId w:val="69"/>
        </w:numPr>
        <w:spacing w:after="0" w:line="240" w:lineRule="auto"/>
        <w:rPr>
          <w:rFonts w:ascii="Arial" w:hAnsi="Arial" w:cs="Arial"/>
        </w:rPr>
      </w:pPr>
      <w:r w:rsidRPr="00E210DC">
        <w:rPr>
          <w:rFonts w:ascii="Arial" w:hAnsi="Arial" w:cs="Arial"/>
        </w:rPr>
        <w:t>When the content of the activity is not related to the business lines or products of their</w:t>
      </w:r>
      <w:r w:rsidR="00E210DC">
        <w:rPr>
          <w:rFonts w:ascii="Arial" w:hAnsi="Arial" w:cs="Arial"/>
        </w:rPr>
        <w:t xml:space="preserve"> </w:t>
      </w:r>
      <w:r w:rsidRPr="00E210DC">
        <w:rPr>
          <w:rFonts w:ascii="Arial" w:hAnsi="Arial" w:cs="Arial"/>
        </w:rPr>
        <w:t>employer/company.</w:t>
      </w:r>
    </w:p>
    <w:p w14:paraId="7567442F" w14:textId="77777777" w:rsidR="00B54A0A" w:rsidRPr="00E210DC" w:rsidRDefault="00B54A0A" w:rsidP="00E210DC">
      <w:pPr>
        <w:numPr>
          <w:ilvl w:val="0"/>
          <w:numId w:val="69"/>
        </w:numPr>
        <w:spacing w:after="0" w:line="240" w:lineRule="auto"/>
        <w:rPr>
          <w:rFonts w:ascii="Arial" w:hAnsi="Arial" w:cs="Arial"/>
        </w:rPr>
      </w:pPr>
      <w:r w:rsidRPr="00E210DC">
        <w:rPr>
          <w:rFonts w:ascii="Arial" w:hAnsi="Arial" w:cs="Arial"/>
        </w:rPr>
        <w:lastRenderedPageBreak/>
        <w:t xml:space="preserve">When the content of the accredited activity is limited to basic science research, such as pre-clinical research and drug discovery, or the methodologies of </w:t>
      </w:r>
      <w:proofErr w:type="gramStart"/>
      <w:r w:rsidRPr="00E210DC">
        <w:rPr>
          <w:rFonts w:ascii="Arial" w:hAnsi="Arial" w:cs="Arial"/>
        </w:rPr>
        <w:t>research, and</w:t>
      </w:r>
      <w:proofErr w:type="gramEnd"/>
      <w:r w:rsidRPr="00E210DC">
        <w:rPr>
          <w:rFonts w:ascii="Arial" w:hAnsi="Arial" w:cs="Arial"/>
        </w:rPr>
        <w:t xml:space="preserve"> they do not make care recommendations.</w:t>
      </w:r>
    </w:p>
    <w:p w14:paraId="15AFB52A" w14:textId="21E429A8" w:rsidR="00B54A0A" w:rsidRDefault="00B54A0A" w:rsidP="00E210DC">
      <w:pPr>
        <w:numPr>
          <w:ilvl w:val="0"/>
          <w:numId w:val="69"/>
        </w:numPr>
        <w:spacing w:after="0" w:line="240" w:lineRule="auto"/>
        <w:rPr>
          <w:rFonts w:ascii="Arial" w:hAnsi="Arial" w:cs="Arial"/>
        </w:rPr>
      </w:pPr>
      <w:r w:rsidRPr="00E210DC">
        <w:rPr>
          <w:rFonts w:ascii="Arial" w:hAnsi="Arial" w:cs="Arial"/>
        </w:rPr>
        <w:t>When they are participating as technicians to teach the safe and proper use of medical</w:t>
      </w:r>
      <w:r w:rsidR="00E210DC">
        <w:rPr>
          <w:rFonts w:ascii="Arial" w:hAnsi="Arial" w:cs="Arial"/>
        </w:rPr>
        <w:t xml:space="preserve"> </w:t>
      </w:r>
      <w:r w:rsidRPr="00E210DC">
        <w:rPr>
          <w:rFonts w:ascii="Arial" w:hAnsi="Arial" w:cs="Arial"/>
        </w:rPr>
        <w:t>devices, and do not recommend whether or when a device is used.</w:t>
      </w:r>
    </w:p>
    <w:p w14:paraId="491ECBCD" w14:textId="77777777" w:rsidR="00E210DC" w:rsidRPr="00E210DC" w:rsidRDefault="00E210DC" w:rsidP="00E210DC">
      <w:pPr>
        <w:spacing w:after="0" w:line="240" w:lineRule="auto"/>
        <w:ind w:left="1440"/>
        <w:rPr>
          <w:rFonts w:ascii="Arial" w:hAnsi="Arial" w:cs="Arial"/>
        </w:rPr>
      </w:pPr>
    </w:p>
    <w:p w14:paraId="0EE04F62" w14:textId="0C8E539E" w:rsidR="00B54A0A" w:rsidRDefault="00B54A0A" w:rsidP="00E210DC">
      <w:pPr>
        <w:numPr>
          <w:ilvl w:val="0"/>
          <w:numId w:val="67"/>
        </w:numPr>
        <w:spacing w:after="0" w:line="240" w:lineRule="auto"/>
        <w:rPr>
          <w:rFonts w:ascii="Arial" w:hAnsi="Arial" w:cs="Arial"/>
        </w:rPr>
      </w:pPr>
      <w:r w:rsidRPr="00E210DC">
        <w:rPr>
          <w:rFonts w:ascii="Arial" w:hAnsi="Arial" w:cs="Arial"/>
        </w:rPr>
        <w:t>Identify relevant financial relationships: Review the information about financial relationships</w:t>
      </w:r>
      <w:r w:rsidR="00E210DC">
        <w:rPr>
          <w:rFonts w:ascii="Arial" w:hAnsi="Arial" w:cs="Arial"/>
        </w:rPr>
        <w:t xml:space="preserve"> </w:t>
      </w:r>
      <w:r w:rsidRPr="00E210DC">
        <w:rPr>
          <w:rFonts w:ascii="Arial" w:hAnsi="Arial" w:cs="Arial"/>
        </w:rPr>
        <w:t>to determine which relationships are relevant. Financial relationships are relevant if the</w:t>
      </w:r>
      <w:r w:rsidR="00E210DC">
        <w:rPr>
          <w:rFonts w:ascii="Arial" w:hAnsi="Arial" w:cs="Arial"/>
        </w:rPr>
        <w:t xml:space="preserve"> </w:t>
      </w:r>
      <w:r w:rsidRPr="00E210DC">
        <w:rPr>
          <w:rFonts w:ascii="Arial" w:hAnsi="Arial" w:cs="Arial"/>
        </w:rPr>
        <w:t>educational content an individual can control is related to the business lines or products of the</w:t>
      </w:r>
      <w:r w:rsidR="00E210DC">
        <w:rPr>
          <w:rFonts w:ascii="Arial" w:hAnsi="Arial" w:cs="Arial"/>
        </w:rPr>
        <w:t xml:space="preserve"> </w:t>
      </w:r>
      <w:r w:rsidRPr="00E210DC">
        <w:rPr>
          <w:rFonts w:ascii="Arial" w:hAnsi="Arial" w:cs="Arial"/>
        </w:rPr>
        <w:t>ineligible company.</w:t>
      </w:r>
    </w:p>
    <w:p w14:paraId="4B2A8A7F" w14:textId="77777777" w:rsidR="00E210DC" w:rsidRPr="00E210DC" w:rsidRDefault="00E210DC" w:rsidP="00E210DC">
      <w:pPr>
        <w:spacing w:after="0" w:line="240" w:lineRule="auto"/>
        <w:ind w:left="720"/>
        <w:rPr>
          <w:rFonts w:ascii="Arial" w:hAnsi="Arial" w:cs="Arial"/>
        </w:rPr>
      </w:pPr>
    </w:p>
    <w:p w14:paraId="405375D9" w14:textId="77777777" w:rsidR="00B54A0A" w:rsidRPr="00E210DC" w:rsidRDefault="00B54A0A" w:rsidP="00E210DC">
      <w:pPr>
        <w:numPr>
          <w:ilvl w:val="0"/>
          <w:numId w:val="67"/>
        </w:numPr>
        <w:spacing w:after="0" w:line="240" w:lineRule="auto"/>
        <w:rPr>
          <w:rFonts w:ascii="Arial" w:hAnsi="Arial" w:cs="Arial"/>
        </w:rPr>
      </w:pPr>
      <w:r w:rsidRPr="00E210DC">
        <w:rPr>
          <w:rFonts w:ascii="Arial" w:hAnsi="Arial" w:cs="Arial"/>
        </w:rPr>
        <w:t>Mitigate relevant financial relationships: Take steps to prevent all those with relevant</w:t>
      </w:r>
      <w:r w:rsidRPr="00E210DC">
        <w:rPr>
          <w:rFonts w:ascii="Arial" w:hAnsi="Arial" w:cs="Arial"/>
        </w:rPr>
        <w:br/>
        <w:t>financial relationships from inserting commercial bias into content.</w:t>
      </w:r>
    </w:p>
    <w:p w14:paraId="5CDCE55D" w14:textId="6EB5CE7C"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Mitigate relationships prior to the individuals assuming their roles. Take steps appropriate</w:t>
      </w:r>
      <w:r w:rsidR="00E210DC">
        <w:rPr>
          <w:rFonts w:ascii="Arial" w:hAnsi="Arial" w:cs="Arial"/>
        </w:rPr>
        <w:t xml:space="preserve"> </w:t>
      </w:r>
      <w:r w:rsidRPr="00E210DC">
        <w:rPr>
          <w:rFonts w:ascii="Arial" w:hAnsi="Arial" w:cs="Arial"/>
        </w:rPr>
        <w:t>to the role of the individual. For example, steps for planners will likely be different than for</w:t>
      </w:r>
      <w:r w:rsidR="00E210DC">
        <w:rPr>
          <w:rFonts w:ascii="Arial" w:hAnsi="Arial" w:cs="Arial"/>
        </w:rPr>
        <w:t xml:space="preserve"> </w:t>
      </w:r>
      <w:r w:rsidRPr="00E210DC">
        <w:rPr>
          <w:rFonts w:ascii="Arial" w:hAnsi="Arial" w:cs="Arial"/>
        </w:rPr>
        <w:t>faculty and would occur before planning begins.</w:t>
      </w:r>
    </w:p>
    <w:p w14:paraId="21581154"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Document the steps taken to mitigate relevant financial relationships.</w:t>
      </w:r>
    </w:p>
    <w:p w14:paraId="4A9D969C" w14:textId="77777777" w:rsidR="00B54A0A" w:rsidRPr="00E210DC" w:rsidRDefault="00B54A0A" w:rsidP="00B54A0A">
      <w:pPr>
        <w:ind w:left="720"/>
        <w:rPr>
          <w:rFonts w:ascii="Arial" w:hAnsi="Arial" w:cs="Arial"/>
        </w:rPr>
      </w:pPr>
    </w:p>
    <w:p w14:paraId="1AA7C95F" w14:textId="7C9C5257" w:rsidR="00B54A0A" w:rsidRPr="00E210DC" w:rsidRDefault="00B54A0A" w:rsidP="00E210DC">
      <w:pPr>
        <w:numPr>
          <w:ilvl w:val="0"/>
          <w:numId w:val="67"/>
        </w:numPr>
        <w:spacing w:after="0" w:line="240" w:lineRule="auto"/>
        <w:rPr>
          <w:rFonts w:ascii="Arial" w:hAnsi="Arial" w:cs="Arial"/>
        </w:rPr>
      </w:pPr>
      <w:r w:rsidRPr="00E210DC">
        <w:rPr>
          <w:rFonts w:ascii="Arial" w:hAnsi="Arial" w:cs="Arial"/>
        </w:rPr>
        <w:t>Disclose all relevant financial relationships to learners: Disclosure to learners must include</w:t>
      </w:r>
      <w:r w:rsidR="00E210DC">
        <w:rPr>
          <w:rFonts w:ascii="Arial" w:hAnsi="Arial" w:cs="Arial"/>
        </w:rPr>
        <w:t xml:space="preserve"> </w:t>
      </w:r>
      <w:r w:rsidRPr="00E210DC">
        <w:rPr>
          <w:rFonts w:ascii="Arial" w:hAnsi="Arial" w:cs="Arial"/>
        </w:rPr>
        <w:t>each of the following:</w:t>
      </w:r>
    </w:p>
    <w:p w14:paraId="31E50E2A"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The names of the individuals with relevant financial relationships.</w:t>
      </w:r>
    </w:p>
    <w:p w14:paraId="3B5D3421"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The names of the ineligible companies with which they have relationships.</w:t>
      </w:r>
    </w:p>
    <w:p w14:paraId="01A5ABC9"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 xml:space="preserve">The nature of </w:t>
      </w:r>
      <w:proofErr w:type="gramStart"/>
      <w:r w:rsidRPr="00E210DC">
        <w:rPr>
          <w:rFonts w:ascii="Arial" w:hAnsi="Arial" w:cs="Arial"/>
        </w:rPr>
        <w:t>the relationships</w:t>
      </w:r>
      <w:proofErr w:type="gramEnd"/>
      <w:r w:rsidRPr="00E210DC">
        <w:rPr>
          <w:rFonts w:ascii="Arial" w:hAnsi="Arial" w:cs="Arial"/>
        </w:rPr>
        <w:t>.</w:t>
      </w:r>
    </w:p>
    <w:p w14:paraId="4BBBF0AC" w14:textId="77777777" w:rsidR="00B54A0A" w:rsidRPr="00E210DC" w:rsidRDefault="00B54A0A" w:rsidP="00E210DC">
      <w:pPr>
        <w:numPr>
          <w:ilvl w:val="1"/>
          <w:numId w:val="67"/>
        </w:numPr>
        <w:spacing w:after="0" w:line="240" w:lineRule="auto"/>
        <w:rPr>
          <w:rFonts w:ascii="Arial" w:hAnsi="Arial" w:cs="Arial"/>
        </w:rPr>
      </w:pPr>
      <w:r w:rsidRPr="00E210DC">
        <w:rPr>
          <w:rFonts w:ascii="Arial" w:hAnsi="Arial" w:cs="Arial"/>
        </w:rPr>
        <w:t>A statement that all relevant financial relationships have been mitigated.</w:t>
      </w:r>
      <w:r w:rsidRPr="00E210DC">
        <w:rPr>
          <w:rFonts w:ascii="Arial" w:hAnsi="Arial" w:cs="Arial"/>
        </w:rPr>
        <w:br/>
      </w:r>
    </w:p>
    <w:p w14:paraId="7EB840A7" w14:textId="77777777" w:rsidR="00E60DAB" w:rsidRDefault="00B54A0A" w:rsidP="00E60DAB">
      <w:pPr>
        <w:spacing w:line="240" w:lineRule="auto"/>
        <w:ind w:left="720"/>
        <w:rPr>
          <w:rFonts w:ascii="Arial" w:hAnsi="Arial" w:cs="Arial"/>
        </w:rPr>
      </w:pPr>
      <w:r w:rsidRPr="00E210DC">
        <w:rPr>
          <w:rFonts w:ascii="Arial" w:hAnsi="Arial" w:cs="Arial"/>
        </w:rPr>
        <w:t xml:space="preserve">Identify ineligible companies by their name only. Disclosure to learners must not include </w:t>
      </w:r>
      <w:r w:rsidRPr="00E210DC">
        <w:rPr>
          <w:rFonts w:ascii="Arial" w:hAnsi="Arial" w:cs="Arial"/>
        </w:rPr>
        <w:br/>
        <w:t xml:space="preserve">ineligible companies’ corporate or product logos, trade names, or product group messages. </w:t>
      </w:r>
    </w:p>
    <w:p w14:paraId="2996CED3" w14:textId="5C63E0E9" w:rsidR="00E210DC" w:rsidRDefault="00B54A0A" w:rsidP="00E60DAB">
      <w:pPr>
        <w:spacing w:line="240" w:lineRule="auto"/>
        <w:ind w:left="720"/>
        <w:rPr>
          <w:rFonts w:ascii="Arial" w:hAnsi="Arial" w:cs="Arial"/>
        </w:rPr>
      </w:pPr>
      <w:r w:rsidRPr="00E210DC">
        <w:rPr>
          <w:rFonts w:ascii="Arial" w:hAnsi="Arial" w:cs="Arial"/>
        </w:rPr>
        <w:t xml:space="preserve">Disclose absence of relevant financial relationships. Inform learners about planners, faculty, and others in control of content (either individually or as a group) with no relevant </w:t>
      </w:r>
      <w:proofErr w:type="gramStart"/>
      <w:r w:rsidRPr="00E210DC">
        <w:rPr>
          <w:rFonts w:ascii="Arial" w:hAnsi="Arial" w:cs="Arial"/>
        </w:rPr>
        <w:t xml:space="preserve">financial </w:t>
      </w:r>
      <w:r w:rsidR="00E210DC">
        <w:rPr>
          <w:rFonts w:ascii="Arial" w:hAnsi="Arial" w:cs="Arial"/>
        </w:rPr>
        <w:t xml:space="preserve"> </w:t>
      </w:r>
      <w:r w:rsidRPr="00E210DC">
        <w:rPr>
          <w:rFonts w:ascii="Arial" w:hAnsi="Arial" w:cs="Arial"/>
        </w:rPr>
        <w:t>relationships</w:t>
      </w:r>
      <w:proofErr w:type="gramEnd"/>
      <w:r w:rsidRPr="00E210DC">
        <w:rPr>
          <w:rFonts w:ascii="Arial" w:hAnsi="Arial" w:cs="Arial"/>
        </w:rPr>
        <w:t xml:space="preserve"> with ineligible companies. </w:t>
      </w:r>
    </w:p>
    <w:p w14:paraId="02A18511" w14:textId="2CE35DEB" w:rsidR="00B54A0A" w:rsidRPr="00E210DC" w:rsidRDefault="00B54A0A" w:rsidP="00E210DC">
      <w:pPr>
        <w:ind w:left="720"/>
        <w:rPr>
          <w:rFonts w:ascii="Arial" w:hAnsi="Arial" w:cs="Arial"/>
        </w:rPr>
      </w:pPr>
      <w:r w:rsidRPr="00E210DC">
        <w:rPr>
          <w:rFonts w:ascii="Arial" w:hAnsi="Arial" w:cs="Arial"/>
        </w:rPr>
        <w:t xml:space="preserve">Learners must receive disclosure information, in a format that can be verified at the time </w:t>
      </w:r>
      <w:r w:rsidRPr="00E210DC">
        <w:rPr>
          <w:rFonts w:ascii="Arial" w:hAnsi="Arial" w:cs="Arial"/>
        </w:rPr>
        <w:br/>
        <w:t xml:space="preserve">of accreditation, before engaging with the accredited education. </w:t>
      </w:r>
    </w:p>
    <w:p w14:paraId="3F429A60" w14:textId="77777777" w:rsidR="00B54A0A" w:rsidRPr="00E210DC" w:rsidRDefault="00B54A0A" w:rsidP="00B54A0A">
      <w:pPr>
        <w:rPr>
          <w:rFonts w:ascii="Arial" w:hAnsi="Arial" w:cs="Arial"/>
        </w:rPr>
      </w:pPr>
      <w:r w:rsidRPr="00E210DC">
        <w:rPr>
          <w:rFonts w:ascii="Arial" w:hAnsi="Arial" w:cs="Arial"/>
        </w:rPr>
        <w:t xml:space="preserve">Exceptions: Accredited providers do not need to identify, mitigate, or disclose relevant financial </w:t>
      </w:r>
      <w:r w:rsidRPr="00E210DC">
        <w:rPr>
          <w:rFonts w:ascii="Arial" w:hAnsi="Arial" w:cs="Arial"/>
        </w:rPr>
        <w:br/>
        <w:t xml:space="preserve">relationships for any of the following activities: </w:t>
      </w:r>
    </w:p>
    <w:p w14:paraId="79292E2D" w14:textId="77777777" w:rsidR="00B54A0A" w:rsidRPr="00E210DC" w:rsidRDefault="00B54A0A" w:rsidP="00E210DC">
      <w:pPr>
        <w:numPr>
          <w:ilvl w:val="0"/>
          <w:numId w:val="70"/>
        </w:numPr>
        <w:spacing w:after="0" w:line="240" w:lineRule="auto"/>
        <w:rPr>
          <w:rFonts w:ascii="Arial" w:hAnsi="Arial" w:cs="Arial"/>
        </w:rPr>
      </w:pPr>
      <w:r w:rsidRPr="00E210DC">
        <w:rPr>
          <w:rFonts w:ascii="Arial" w:hAnsi="Arial" w:cs="Arial"/>
        </w:rPr>
        <w:t>Accredited education that is non-clinical, such as leadership or communication skills training.</w:t>
      </w:r>
    </w:p>
    <w:p w14:paraId="3BDD790C" w14:textId="3EDADFE4" w:rsidR="00B54A0A" w:rsidRPr="00E210DC" w:rsidRDefault="00B54A0A" w:rsidP="00E210DC">
      <w:pPr>
        <w:numPr>
          <w:ilvl w:val="0"/>
          <w:numId w:val="70"/>
        </w:numPr>
        <w:spacing w:after="0" w:line="240" w:lineRule="auto"/>
        <w:rPr>
          <w:rFonts w:ascii="Arial" w:hAnsi="Arial" w:cs="Arial"/>
        </w:rPr>
      </w:pPr>
      <w:r w:rsidRPr="00E210DC">
        <w:rPr>
          <w:rFonts w:ascii="Arial" w:hAnsi="Arial" w:cs="Arial"/>
        </w:rPr>
        <w:t>Accredited education where the learner group is in control of content, such as a spontaneous</w:t>
      </w:r>
      <w:r w:rsidR="00E210DC">
        <w:rPr>
          <w:rFonts w:ascii="Arial" w:hAnsi="Arial" w:cs="Arial"/>
        </w:rPr>
        <w:t xml:space="preserve"> </w:t>
      </w:r>
      <w:r w:rsidRPr="00E210DC">
        <w:rPr>
          <w:rFonts w:ascii="Arial" w:hAnsi="Arial" w:cs="Arial"/>
        </w:rPr>
        <w:t>case conversation among peers.</w:t>
      </w:r>
    </w:p>
    <w:p w14:paraId="3A798F36" w14:textId="489D76F5" w:rsidR="00B54A0A" w:rsidRPr="00E210DC" w:rsidRDefault="00B54A0A" w:rsidP="00E210DC">
      <w:pPr>
        <w:numPr>
          <w:ilvl w:val="0"/>
          <w:numId w:val="70"/>
        </w:numPr>
        <w:spacing w:after="0" w:line="240" w:lineRule="auto"/>
        <w:rPr>
          <w:rFonts w:ascii="Arial" w:hAnsi="Arial" w:cs="Arial"/>
        </w:rPr>
      </w:pPr>
      <w:r w:rsidRPr="00E210DC">
        <w:rPr>
          <w:rFonts w:ascii="Arial" w:hAnsi="Arial" w:cs="Arial"/>
        </w:rPr>
        <w:t>Accredited self-directed education where the learner controls their educational goals and reports</w:t>
      </w:r>
      <w:r w:rsidR="00E210DC">
        <w:rPr>
          <w:rFonts w:ascii="Arial" w:hAnsi="Arial" w:cs="Arial"/>
        </w:rPr>
        <w:t xml:space="preserve"> </w:t>
      </w:r>
      <w:r w:rsidRPr="00E210DC">
        <w:rPr>
          <w:rFonts w:ascii="Arial" w:hAnsi="Arial" w:cs="Arial"/>
        </w:rPr>
        <w:t>on changes that resulted, such as learning from teaching, remediation, or a personal</w:t>
      </w:r>
      <w:r w:rsidR="00E210DC">
        <w:rPr>
          <w:rFonts w:ascii="Arial" w:hAnsi="Arial" w:cs="Arial"/>
        </w:rPr>
        <w:t xml:space="preserve"> </w:t>
      </w:r>
      <w:r w:rsidRPr="00E210DC">
        <w:rPr>
          <w:rFonts w:ascii="Arial" w:hAnsi="Arial" w:cs="Arial"/>
        </w:rPr>
        <w:t>development plan. When accredited providers serve as a source of information for the self-</w:t>
      </w:r>
      <w:r w:rsidR="00E210DC">
        <w:rPr>
          <w:rFonts w:ascii="Arial" w:hAnsi="Arial" w:cs="Arial"/>
        </w:rPr>
        <w:t xml:space="preserve"> </w:t>
      </w:r>
      <w:r w:rsidRPr="00E210DC">
        <w:rPr>
          <w:rFonts w:ascii="Arial" w:hAnsi="Arial" w:cs="Arial"/>
        </w:rPr>
        <w:t>directed learner, they should direct learners only to resources and methods for learning that are</w:t>
      </w:r>
      <w:r w:rsidR="00E210DC">
        <w:rPr>
          <w:rFonts w:ascii="Arial" w:hAnsi="Arial" w:cs="Arial"/>
        </w:rPr>
        <w:t xml:space="preserve"> </w:t>
      </w:r>
      <w:r w:rsidRPr="00E210DC">
        <w:rPr>
          <w:rFonts w:ascii="Arial" w:hAnsi="Arial" w:cs="Arial"/>
        </w:rPr>
        <w:t>not controlled by ineligible companies.</w:t>
      </w:r>
      <w:r w:rsidRPr="00E210DC">
        <w:rPr>
          <w:rFonts w:ascii="Arial" w:hAnsi="Arial" w:cs="Arial"/>
        </w:rPr>
        <w:br/>
      </w:r>
    </w:p>
    <w:p w14:paraId="6477D9E4" w14:textId="67279C1F" w:rsidR="00B54A0A" w:rsidRPr="00E210DC" w:rsidRDefault="00B54A0A" w:rsidP="00B54A0A">
      <w:pPr>
        <w:rPr>
          <w:rFonts w:ascii="Arial" w:hAnsi="Arial" w:cs="Arial"/>
        </w:rPr>
      </w:pPr>
      <w:r w:rsidRPr="00E210DC">
        <w:rPr>
          <w:rFonts w:ascii="Arial" w:hAnsi="Arial" w:cs="Arial"/>
          <w:b/>
          <w:bCs/>
          <w:i/>
          <w:iCs/>
        </w:rPr>
        <w:lastRenderedPageBreak/>
        <w:t xml:space="preserve">Standard 4: Manage Commercial Support Appropriately </w:t>
      </w:r>
      <w:r w:rsidRPr="00E210DC">
        <w:rPr>
          <w:rFonts w:ascii="Arial" w:hAnsi="Arial" w:cs="Arial"/>
        </w:rPr>
        <w:br/>
        <w:t xml:space="preserve">Standard 4 applies only to accredited continuing education that receives financial or in-kind support from ineligible companies. </w:t>
      </w:r>
      <w:r w:rsidRPr="00E210DC">
        <w:rPr>
          <w:rFonts w:ascii="Arial" w:hAnsi="Arial" w:cs="Arial"/>
        </w:rPr>
        <w:br/>
        <w:t xml:space="preserve">Accredited providers that choose to accept commercial support (defined as financial or in-kind </w:t>
      </w:r>
      <w:r w:rsidRPr="00E210DC">
        <w:rPr>
          <w:rFonts w:ascii="Arial" w:hAnsi="Arial" w:cs="Arial"/>
        </w:rPr>
        <w:br/>
        <w:t xml:space="preserve">support from ineligible companies) are responsible for ensuring that the education remains </w:t>
      </w:r>
      <w:proofErr w:type="gramStart"/>
      <w:r w:rsidRPr="00E210DC">
        <w:rPr>
          <w:rFonts w:ascii="Arial" w:hAnsi="Arial" w:cs="Arial"/>
        </w:rPr>
        <w:t xml:space="preserve">independent </w:t>
      </w:r>
      <w:r w:rsidR="00E210DC">
        <w:rPr>
          <w:rFonts w:ascii="Arial" w:hAnsi="Arial" w:cs="Arial"/>
        </w:rPr>
        <w:t xml:space="preserve"> </w:t>
      </w:r>
      <w:r w:rsidRPr="00E210DC">
        <w:rPr>
          <w:rFonts w:ascii="Arial" w:hAnsi="Arial" w:cs="Arial"/>
        </w:rPr>
        <w:t>of</w:t>
      </w:r>
      <w:proofErr w:type="gramEnd"/>
      <w:r w:rsidRPr="00E210DC">
        <w:rPr>
          <w:rFonts w:ascii="Arial" w:hAnsi="Arial" w:cs="Arial"/>
        </w:rPr>
        <w:t xml:space="preserve">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r w:rsidRPr="00E210DC">
        <w:rPr>
          <w:rFonts w:ascii="Arial" w:hAnsi="Arial" w:cs="Arial"/>
        </w:rPr>
        <w:br/>
      </w:r>
    </w:p>
    <w:p w14:paraId="64EEE069" w14:textId="77777777" w:rsidR="00B54A0A" w:rsidRPr="00E210DC" w:rsidRDefault="00B54A0A" w:rsidP="00E210DC">
      <w:pPr>
        <w:numPr>
          <w:ilvl w:val="0"/>
          <w:numId w:val="71"/>
        </w:numPr>
        <w:spacing w:after="0" w:line="240" w:lineRule="auto"/>
        <w:rPr>
          <w:rFonts w:ascii="Arial" w:hAnsi="Arial" w:cs="Arial"/>
        </w:rPr>
      </w:pPr>
      <w:r w:rsidRPr="00E210DC">
        <w:rPr>
          <w:rFonts w:ascii="Arial" w:hAnsi="Arial" w:cs="Arial"/>
        </w:rPr>
        <w:t>Decision-making and disbursement: The accredited provider must make all decisions</w:t>
      </w:r>
      <w:r w:rsidRPr="00E210DC">
        <w:rPr>
          <w:rFonts w:ascii="Arial" w:hAnsi="Arial" w:cs="Arial"/>
        </w:rPr>
        <w:br/>
        <w:t>regarding the receipt and disbursement of the commercial support.</w:t>
      </w:r>
    </w:p>
    <w:p w14:paraId="3B23FB27" w14:textId="77777777" w:rsidR="00B54A0A" w:rsidRPr="00E210DC" w:rsidRDefault="00B54A0A" w:rsidP="00E210DC">
      <w:pPr>
        <w:numPr>
          <w:ilvl w:val="1"/>
          <w:numId w:val="71"/>
        </w:numPr>
        <w:spacing w:after="0" w:line="240" w:lineRule="auto"/>
        <w:rPr>
          <w:rFonts w:ascii="Arial" w:hAnsi="Arial" w:cs="Arial"/>
        </w:rPr>
      </w:pPr>
      <w:r w:rsidRPr="00E210DC">
        <w:rPr>
          <w:rFonts w:ascii="Arial" w:hAnsi="Arial" w:cs="Arial"/>
        </w:rPr>
        <w:t>Ineligible companies must not pay directly for any of the expenses related to the</w:t>
      </w:r>
      <w:r w:rsidRPr="00E210DC">
        <w:rPr>
          <w:rFonts w:ascii="Arial" w:hAnsi="Arial" w:cs="Arial"/>
        </w:rPr>
        <w:br/>
        <w:t>education or the learners.</w:t>
      </w:r>
    </w:p>
    <w:p w14:paraId="6E66ED4B" w14:textId="2C9EF2AF" w:rsidR="00B54A0A" w:rsidRPr="00E210DC" w:rsidRDefault="00B54A0A" w:rsidP="00E210DC">
      <w:pPr>
        <w:numPr>
          <w:ilvl w:val="1"/>
          <w:numId w:val="71"/>
        </w:numPr>
        <w:spacing w:after="0" w:line="240" w:lineRule="auto"/>
        <w:rPr>
          <w:rFonts w:ascii="Arial" w:hAnsi="Arial" w:cs="Arial"/>
        </w:rPr>
      </w:pPr>
      <w:r w:rsidRPr="00E210DC">
        <w:rPr>
          <w:rFonts w:ascii="Arial" w:hAnsi="Arial" w:cs="Arial"/>
        </w:rPr>
        <w:t>The accredited provider may use commercial support to fund honoraria or travel expenses</w:t>
      </w:r>
      <w:r w:rsidR="00E210DC">
        <w:rPr>
          <w:rFonts w:ascii="Arial" w:hAnsi="Arial" w:cs="Arial"/>
        </w:rPr>
        <w:t xml:space="preserve"> </w:t>
      </w:r>
      <w:r w:rsidRPr="00E210DC">
        <w:rPr>
          <w:rFonts w:ascii="Arial" w:hAnsi="Arial" w:cs="Arial"/>
        </w:rPr>
        <w:t>of planners, faculty, and others in control of content for those roles only.</w:t>
      </w:r>
    </w:p>
    <w:p w14:paraId="7DAA462F" w14:textId="32073AAB" w:rsidR="00B54A0A" w:rsidRPr="00E210DC" w:rsidRDefault="00B54A0A" w:rsidP="00E210DC">
      <w:pPr>
        <w:numPr>
          <w:ilvl w:val="1"/>
          <w:numId w:val="71"/>
        </w:numPr>
        <w:spacing w:after="0" w:line="240" w:lineRule="auto"/>
        <w:rPr>
          <w:rFonts w:ascii="Arial" w:hAnsi="Arial" w:cs="Arial"/>
        </w:rPr>
      </w:pPr>
      <w:r w:rsidRPr="00E210DC">
        <w:rPr>
          <w:rFonts w:ascii="Arial" w:hAnsi="Arial" w:cs="Arial"/>
        </w:rPr>
        <w:t>The accredited provider must not use commercial support to pay for travel, lodging,</w:t>
      </w:r>
      <w:r w:rsidRPr="00E210DC">
        <w:rPr>
          <w:rFonts w:ascii="Arial" w:hAnsi="Arial" w:cs="Arial"/>
        </w:rPr>
        <w:br/>
        <w:t>honoraria, or personal expenses for individual learners or groups of learners in accredited</w:t>
      </w:r>
      <w:r w:rsidR="00E210DC">
        <w:rPr>
          <w:rFonts w:ascii="Arial" w:hAnsi="Arial" w:cs="Arial"/>
        </w:rPr>
        <w:t xml:space="preserve"> </w:t>
      </w:r>
      <w:r w:rsidRPr="00E210DC">
        <w:rPr>
          <w:rFonts w:ascii="Arial" w:hAnsi="Arial" w:cs="Arial"/>
        </w:rPr>
        <w:t>education.</w:t>
      </w:r>
    </w:p>
    <w:p w14:paraId="085387AB" w14:textId="0EA39071" w:rsidR="00B54A0A" w:rsidRPr="00E210DC" w:rsidRDefault="00B54A0A" w:rsidP="00E210DC">
      <w:pPr>
        <w:numPr>
          <w:ilvl w:val="1"/>
          <w:numId w:val="71"/>
        </w:numPr>
        <w:spacing w:after="0" w:line="240" w:lineRule="auto"/>
        <w:rPr>
          <w:rFonts w:ascii="Arial" w:hAnsi="Arial" w:cs="Arial"/>
        </w:rPr>
      </w:pPr>
      <w:r w:rsidRPr="00E210DC">
        <w:rPr>
          <w:rFonts w:ascii="Arial" w:hAnsi="Arial" w:cs="Arial"/>
        </w:rPr>
        <w:t>The accredited provider may use commercial support to defray or eliminate the cost of the</w:t>
      </w:r>
      <w:r w:rsidR="00E210DC">
        <w:rPr>
          <w:rFonts w:ascii="Arial" w:hAnsi="Arial" w:cs="Arial"/>
        </w:rPr>
        <w:t xml:space="preserve"> </w:t>
      </w:r>
      <w:r w:rsidRPr="00E210DC">
        <w:rPr>
          <w:rFonts w:ascii="Arial" w:hAnsi="Arial" w:cs="Arial"/>
        </w:rPr>
        <w:t>education for all learners.</w:t>
      </w:r>
      <w:r w:rsidRPr="00E210DC">
        <w:rPr>
          <w:rFonts w:ascii="Arial" w:hAnsi="Arial" w:cs="Arial"/>
        </w:rPr>
        <w:br/>
      </w:r>
    </w:p>
    <w:p w14:paraId="078851B7" w14:textId="530C0513" w:rsidR="00B54A0A" w:rsidRPr="00E210DC" w:rsidRDefault="00B54A0A" w:rsidP="00E210DC">
      <w:pPr>
        <w:numPr>
          <w:ilvl w:val="0"/>
          <w:numId w:val="71"/>
        </w:numPr>
        <w:spacing w:after="0" w:line="240" w:lineRule="auto"/>
        <w:rPr>
          <w:rFonts w:ascii="Arial" w:hAnsi="Arial" w:cs="Arial"/>
        </w:rPr>
      </w:pPr>
      <w:r w:rsidRPr="00E210DC">
        <w:rPr>
          <w:rFonts w:ascii="Arial" w:hAnsi="Arial" w:cs="Arial"/>
        </w:rPr>
        <w:t>Agreement: The terms, conditions, and purposes of the commercial support must be</w:t>
      </w:r>
      <w:r w:rsidRPr="00E210DC">
        <w:rPr>
          <w:rFonts w:ascii="Arial" w:hAnsi="Arial" w:cs="Arial"/>
        </w:rPr>
        <w:br/>
        <w:t>documented in an agreement between the ineligible company and the accredited provider. The</w:t>
      </w:r>
      <w:r w:rsidR="00E210DC">
        <w:rPr>
          <w:rFonts w:ascii="Arial" w:hAnsi="Arial" w:cs="Arial"/>
        </w:rPr>
        <w:t xml:space="preserve"> </w:t>
      </w:r>
      <w:r w:rsidRPr="00E210DC">
        <w:rPr>
          <w:rFonts w:ascii="Arial" w:hAnsi="Arial" w:cs="Arial"/>
        </w:rPr>
        <w:t xml:space="preserve">agreement must be executed prior to the start of </w:t>
      </w:r>
      <w:proofErr w:type="gramStart"/>
      <w:r w:rsidRPr="00E210DC">
        <w:rPr>
          <w:rFonts w:ascii="Arial" w:hAnsi="Arial" w:cs="Arial"/>
        </w:rPr>
        <w:t>the accredited</w:t>
      </w:r>
      <w:proofErr w:type="gramEnd"/>
      <w:r w:rsidRPr="00E210DC">
        <w:rPr>
          <w:rFonts w:ascii="Arial" w:hAnsi="Arial" w:cs="Arial"/>
        </w:rPr>
        <w:t xml:space="preserve"> education. An accredited</w:t>
      </w:r>
      <w:r w:rsidR="00E210DC">
        <w:rPr>
          <w:rFonts w:ascii="Arial" w:hAnsi="Arial" w:cs="Arial"/>
        </w:rPr>
        <w:t xml:space="preserve"> </w:t>
      </w:r>
      <w:r w:rsidRPr="00E210DC">
        <w:rPr>
          <w:rFonts w:ascii="Arial" w:hAnsi="Arial" w:cs="Arial"/>
        </w:rPr>
        <w:t>provider can sign onto an existing agreement between an accredited provider and a</w:t>
      </w:r>
      <w:r w:rsidR="00E210DC">
        <w:rPr>
          <w:rFonts w:ascii="Arial" w:hAnsi="Arial" w:cs="Arial"/>
        </w:rPr>
        <w:t xml:space="preserve"> </w:t>
      </w:r>
      <w:r w:rsidRPr="00E210DC">
        <w:rPr>
          <w:rFonts w:ascii="Arial" w:hAnsi="Arial" w:cs="Arial"/>
        </w:rPr>
        <w:t>commercial supporter by indicating its acceptance of the terms, conditions, and amount of</w:t>
      </w:r>
      <w:r w:rsidR="00E210DC">
        <w:rPr>
          <w:rFonts w:ascii="Arial" w:hAnsi="Arial" w:cs="Arial"/>
        </w:rPr>
        <w:t xml:space="preserve"> </w:t>
      </w:r>
      <w:r w:rsidRPr="00E210DC">
        <w:rPr>
          <w:rFonts w:ascii="Arial" w:hAnsi="Arial" w:cs="Arial"/>
        </w:rPr>
        <w:t>commercial support it will receive.</w:t>
      </w:r>
    </w:p>
    <w:p w14:paraId="13B37B80" w14:textId="77777777" w:rsidR="00B54A0A" w:rsidRPr="00E210DC" w:rsidRDefault="00B54A0A" w:rsidP="00B54A0A">
      <w:pPr>
        <w:ind w:left="360"/>
        <w:rPr>
          <w:rFonts w:ascii="Arial" w:hAnsi="Arial" w:cs="Arial"/>
        </w:rPr>
      </w:pPr>
    </w:p>
    <w:p w14:paraId="6795A2CE" w14:textId="0F2B8CE3" w:rsidR="00B54A0A" w:rsidRDefault="00B54A0A" w:rsidP="00E210DC">
      <w:pPr>
        <w:numPr>
          <w:ilvl w:val="0"/>
          <w:numId w:val="71"/>
        </w:numPr>
        <w:spacing w:after="0" w:line="240" w:lineRule="auto"/>
        <w:rPr>
          <w:rFonts w:ascii="Arial" w:hAnsi="Arial" w:cs="Arial"/>
        </w:rPr>
      </w:pPr>
      <w:r w:rsidRPr="00E210DC">
        <w:rPr>
          <w:rFonts w:ascii="Arial" w:hAnsi="Arial" w:cs="Arial"/>
        </w:rPr>
        <w:t>Accountability: The accredited provider must keep a record of the amount or kind of</w:t>
      </w:r>
      <w:r w:rsidRPr="00E210DC">
        <w:rPr>
          <w:rFonts w:ascii="Arial" w:hAnsi="Arial" w:cs="Arial"/>
        </w:rPr>
        <w:br/>
        <w:t>commercial support received and how it was used, and must produce that accounting, upon</w:t>
      </w:r>
      <w:r w:rsidRPr="00E210DC">
        <w:rPr>
          <w:rFonts w:ascii="Arial" w:hAnsi="Arial" w:cs="Arial"/>
        </w:rPr>
        <w:br/>
        <w:t>request, by the accrediting body or by the ineligible company that provided the commercial</w:t>
      </w:r>
      <w:r w:rsidRPr="00E210DC">
        <w:rPr>
          <w:rFonts w:ascii="Arial" w:hAnsi="Arial" w:cs="Arial"/>
        </w:rPr>
        <w:br/>
        <w:t>support.</w:t>
      </w:r>
    </w:p>
    <w:p w14:paraId="14C891EC" w14:textId="77777777" w:rsidR="00E210DC" w:rsidRPr="00E210DC" w:rsidRDefault="00E210DC" w:rsidP="00E210DC">
      <w:pPr>
        <w:spacing w:after="0" w:line="240" w:lineRule="auto"/>
        <w:rPr>
          <w:rFonts w:ascii="Arial" w:hAnsi="Arial" w:cs="Arial"/>
        </w:rPr>
      </w:pPr>
    </w:p>
    <w:p w14:paraId="28486524" w14:textId="6043AC6C" w:rsidR="00B54A0A" w:rsidRPr="00E210DC" w:rsidRDefault="00B54A0A" w:rsidP="00E210DC">
      <w:pPr>
        <w:numPr>
          <w:ilvl w:val="0"/>
          <w:numId w:val="71"/>
        </w:numPr>
        <w:spacing w:after="0" w:line="240" w:lineRule="auto"/>
        <w:rPr>
          <w:rFonts w:ascii="Arial" w:hAnsi="Arial" w:cs="Arial"/>
        </w:rPr>
      </w:pPr>
      <w:r w:rsidRPr="00E210DC">
        <w:rPr>
          <w:rFonts w:ascii="Arial" w:hAnsi="Arial" w:cs="Arial"/>
        </w:rPr>
        <w:t>Disclosure to learners: The accredited provider must disclose to the learners the name(s) of</w:t>
      </w:r>
      <w:r w:rsidRPr="00E210DC">
        <w:rPr>
          <w:rFonts w:ascii="Arial" w:hAnsi="Arial" w:cs="Arial"/>
        </w:rPr>
        <w:br/>
        <w:t>the ineligible company(</w:t>
      </w:r>
      <w:proofErr w:type="spellStart"/>
      <w:r w:rsidRPr="00E210DC">
        <w:rPr>
          <w:rFonts w:ascii="Arial" w:hAnsi="Arial" w:cs="Arial"/>
        </w:rPr>
        <w:t>ies</w:t>
      </w:r>
      <w:proofErr w:type="spellEnd"/>
      <w:r w:rsidRPr="00E210DC">
        <w:rPr>
          <w:rFonts w:ascii="Arial" w:hAnsi="Arial" w:cs="Arial"/>
        </w:rPr>
        <w:t>) that gave the commercial support, and the nature of the support if it</w:t>
      </w:r>
      <w:r w:rsidR="00E210DC">
        <w:rPr>
          <w:rFonts w:ascii="Arial" w:hAnsi="Arial" w:cs="Arial"/>
        </w:rPr>
        <w:t xml:space="preserve"> </w:t>
      </w:r>
      <w:r w:rsidRPr="00E210DC">
        <w:rPr>
          <w:rFonts w:ascii="Arial" w:hAnsi="Arial" w:cs="Arial"/>
        </w:rPr>
        <w:t>was in-kind, prior to the learners engaging in the education. Disclosure must not include the</w:t>
      </w:r>
      <w:r w:rsidR="00E210DC">
        <w:rPr>
          <w:rFonts w:ascii="Arial" w:hAnsi="Arial" w:cs="Arial"/>
        </w:rPr>
        <w:t xml:space="preserve"> </w:t>
      </w:r>
      <w:r w:rsidRPr="00E210DC">
        <w:rPr>
          <w:rFonts w:ascii="Arial" w:hAnsi="Arial" w:cs="Arial"/>
        </w:rPr>
        <w:t>ineligible companies’ corporate or product logos, trade names, or product group messages.</w:t>
      </w:r>
    </w:p>
    <w:p w14:paraId="7C5CF0D0" w14:textId="77777777" w:rsidR="00B54A0A" w:rsidRPr="00E210DC" w:rsidRDefault="00B54A0A" w:rsidP="00B54A0A">
      <w:pPr>
        <w:rPr>
          <w:rFonts w:ascii="Arial" w:hAnsi="Arial" w:cs="Arial"/>
        </w:rPr>
      </w:pPr>
    </w:p>
    <w:p w14:paraId="148F5A7E" w14:textId="77777777" w:rsidR="00B54A0A" w:rsidRPr="00E210DC" w:rsidRDefault="00B54A0A" w:rsidP="00B54A0A">
      <w:pPr>
        <w:rPr>
          <w:rFonts w:ascii="Arial" w:hAnsi="Arial" w:cs="Arial"/>
          <w:b/>
          <w:bCs/>
          <w:i/>
          <w:iCs/>
        </w:rPr>
      </w:pPr>
      <w:r w:rsidRPr="00E210DC">
        <w:rPr>
          <w:rFonts w:ascii="Arial" w:hAnsi="Arial" w:cs="Arial"/>
          <w:b/>
          <w:bCs/>
          <w:i/>
          <w:iCs/>
        </w:rPr>
        <w:t xml:space="preserve">Standard 5: Manage Ancillary Activities Offered in Conjunction with Accredited Continuing Education </w:t>
      </w:r>
    </w:p>
    <w:p w14:paraId="5A8F6239" w14:textId="1FC76CD2" w:rsidR="00B54A0A" w:rsidRPr="00E210DC" w:rsidRDefault="00B54A0A" w:rsidP="00B54A0A">
      <w:pPr>
        <w:rPr>
          <w:rFonts w:ascii="Arial" w:hAnsi="Arial" w:cs="Arial"/>
        </w:rPr>
      </w:pPr>
      <w:r w:rsidRPr="00E210DC">
        <w:rPr>
          <w:rFonts w:ascii="Arial" w:hAnsi="Arial" w:cs="Arial"/>
        </w:rPr>
        <w:t xml:space="preserve">Standard 5 applies only when there is marketing by ineligible companies or nonaccredited education associated with the accredited continuing education. </w:t>
      </w:r>
      <w:r w:rsidRPr="00E210DC">
        <w:rPr>
          <w:rFonts w:ascii="Arial" w:hAnsi="Arial" w:cs="Arial"/>
        </w:rPr>
        <w:br/>
        <w:t xml:space="preserve">Accredited providers are responsible for ensuring that education is separate from marketing by </w:t>
      </w:r>
      <w:r w:rsidRPr="00E210DC">
        <w:rPr>
          <w:rFonts w:ascii="Arial" w:hAnsi="Arial" w:cs="Arial"/>
        </w:rPr>
        <w:br/>
      </w:r>
      <w:r w:rsidRPr="00E210DC">
        <w:rPr>
          <w:rFonts w:ascii="Arial" w:hAnsi="Arial" w:cs="Arial"/>
        </w:rPr>
        <w:lastRenderedPageBreak/>
        <w:t xml:space="preserve">ineligible companies—including advertising, sales, exhibits, and promotion—and from nonaccredited education offered in conjunction with accredited continuing education. </w:t>
      </w:r>
    </w:p>
    <w:p w14:paraId="49B8055D" w14:textId="77777777" w:rsidR="00B54A0A" w:rsidRPr="00E210DC" w:rsidRDefault="00B54A0A" w:rsidP="00E210DC">
      <w:pPr>
        <w:numPr>
          <w:ilvl w:val="0"/>
          <w:numId w:val="72"/>
        </w:numPr>
        <w:spacing w:after="0" w:line="240" w:lineRule="auto"/>
        <w:rPr>
          <w:rFonts w:ascii="Arial" w:hAnsi="Arial" w:cs="Arial"/>
        </w:rPr>
      </w:pPr>
      <w:r w:rsidRPr="00E210DC">
        <w:rPr>
          <w:rFonts w:ascii="Arial" w:hAnsi="Arial" w:cs="Arial"/>
        </w:rPr>
        <w:t>Arrangements to allow ineligible companies to market or exhibit in association with</w:t>
      </w:r>
      <w:r w:rsidRPr="00E210DC">
        <w:rPr>
          <w:rFonts w:ascii="Arial" w:hAnsi="Arial" w:cs="Arial"/>
        </w:rPr>
        <w:br/>
        <w:t>accredited education must not:</w:t>
      </w:r>
    </w:p>
    <w:p w14:paraId="33B2A6C3" w14:textId="77777777"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Influence any decisions related to the planning, delivery, and evaluation of the education.</w:t>
      </w:r>
    </w:p>
    <w:p w14:paraId="67B468D8" w14:textId="77777777"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Interfere with the presentation of the education.</w:t>
      </w:r>
    </w:p>
    <w:p w14:paraId="0F2716CA" w14:textId="4F3A4A15"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Be a condition of the provision of financial or in-kind support from ineligible companies for</w:t>
      </w:r>
      <w:r w:rsidR="00E210DC">
        <w:rPr>
          <w:rFonts w:ascii="Arial" w:hAnsi="Arial" w:cs="Arial"/>
        </w:rPr>
        <w:t xml:space="preserve"> </w:t>
      </w:r>
      <w:r w:rsidRPr="00E210DC">
        <w:rPr>
          <w:rFonts w:ascii="Arial" w:hAnsi="Arial" w:cs="Arial"/>
        </w:rPr>
        <w:t>the education.</w:t>
      </w:r>
    </w:p>
    <w:p w14:paraId="0723351B" w14:textId="77777777" w:rsidR="00B54A0A" w:rsidRPr="00E210DC" w:rsidRDefault="00B54A0A" w:rsidP="00E210DC">
      <w:pPr>
        <w:numPr>
          <w:ilvl w:val="0"/>
          <w:numId w:val="72"/>
        </w:numPr>
        <w:spacing w:after="0" w:line="240" w:lineRule="auto"/>
        <w:rPr>
          <w:rFonts w:ascii="Arial" w:hAnsi="Arial" w:cs="Arial"/>
        </w:rPr>
      </w:pPr>
      <w:r w:rsidRPr="00E210DC">
        <w:rPr>
          <w:rFonts w:ascii="Arial" w:hAnsi="Arial" w:cs="Arial"/>
        </w:rPr>
        <w:t>The accredited provider must ensure that learners can easily distinguish between accredited education and other activities.</w:t>
      </w:r>
    </w:p>
    <w:p w14:paraId="6CB8F1F8" w14:textId="5CD1CB5C"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Live continuing education activities: Marketing, exhibits, and nonaccredited education</w:t>
      </w:r>
      <w:r w:rsidRPr="00E210DC">
        <w:rPr>
          <w:rFonts w:ascii="Arial" w:hAnsi="Arial" w:cs="Arial"/>
        </w:rPr>
        <w:br/>
        <w:t>developed by or with influence from an ineligible company or with planners or faculty with</w:t>
      </w:r>
      <w:r w:rsidR="00E210DC">
        <w:rPr>
          <w:rFonts w:ascii="Arial" w:hAnsi="Arial" w:cs="Arial"/>
        </w:rPr>
        <w:t xml:space="preserve"> </w:t>
      </w:r>
      <w:r w:rsidRPr="00E210DC">
        <w:rPr>
          <w:rFonts w:ascii="Arial" w:hAnsi="Arial" w:cs="Arial"/>
        </w:rPr>
        <w:t>unmitigated financial relationships must not occur in the educational space within 30</w:t>
      </w:r>
      <w:r w:rsidR="00E210DC">
        <w:rPr>
          <w:rFonts w:ascii="Arial" w:hAnsi="Arial" w:cs="Arial"/>
        </w:rPr>
        <w:t xml:space="preserve"> </w:t>
      </w:r>
      <w:r w:rsidRPr="00E210DC">
        <w:rPr>
          <w:rFonts w:ascii="Arial" w:hAnsi="Arial" w:cs="Arial"/>
        </w:rPr>
        <w:t>minutes before or after an accredited education activity. Activities that are part of the event</w:t>
      </w:r>
      <w:r w:rsidR="00E210DC">
        <w:rPr>
          <w:rFonts w:ascii="Arial" w:hAnsi="Arial" w:cs="Arial"/>
        </w:rPr>
        <w:t xml:space="preserve"> </w:t>
      </w:r>
      <w:r w:rsidRPr="00E210DC">
        <w:rPr>
          <w:rFonts w:ascii="Arial" w:hAnsi="Arial" w:cs="Arial"/>
        </w:rPr>
        <w:t>but are not accredited for continuing education must be clearly labeled and communicated</w:t>
      </w:r>
      <w:r w:rsidR="00E210DC">
        <w:rPr>
          <w:rFonts w:ascii="Arial" w:hAnsi="Arial" w:cs="Arial"/>
        </w:rPr>
        <w:t xml:space="preserve"> </w:t>
      </w:r>
      <w:r w:rsidRPr="00E210DC">
        <w:rPr>
          <w:rFonts w:ascii="Arial" w:hAnsi="Arial" w:cs="Arial"/>
        </w:rPr>
        <w:t>as such.</w:t>
      </w:r>
    </w:p>
    <w:p w14:paraId="0E27BAE5" w14:textId="7DD11072"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Print, online, or digital continuing education activities: Learners must not be presented with</w:t>
      </w:r>
      <w:r w:rsidR="00E210DC">
        <w:rPr>
          <w:rFonts w:ascii="Arial" w:hAnsi="Arial" w:cs="Arial"/>
        </w:rPr>
        <w:t xml:space="preserve"> </w:t>
      </w:r>
      <w:r w:rsidRPr="00E210DC">
        <w:rPr>
          <w:rFonts w:ascii="Arial" w:hAnsi="Arial" w:cs="Arial"/>
        </w:rPr>
        <w:t>marketing while engaged in the accredited education activity. Learners must be able to</w:t>
      </w:r>
      <w:r w:rsidR="00E210DC">
        <w:rPr>
          <w:rFonts w:ascii="Arial" w:hAnsi="Arial" w:cs="Arial"/>
        </w:rPr>
        <w:t xml:space="preserve"> </w:t>
      </w:r>
      <w:r w:rsidRPr="00E210DC">
        <w:rPr>
          <w:rFonts w:ascii="Arial" w:hAnsi="Arial" w:cs="Arial"/>
        </w:rPr>
        <w:t xml:space="preserve">engage with </w:t>
      </w:r>
      <w:proofErr w:type="gramStart"/>
      <w:r w:rsidRPr="00E210DC">
        <w:rPr>
          <w:rFonts w:ascii="Arial" w:hAnsi="Arial" w:cs="Arial"/>
        </w:rPr>
        <w:t>the accredited</w:t>
      </w:r>
      <w:proofErr w:type="gramEnd"/>
      <w:r w:rsidRPr="00E210DC">
        <w:rPr>
          <w:rFonts w:ascii="Arial" w:hAnsi="Arial" w:cs="Arial"/>
        </w:rPr>
        <w:t xml:space="preserve"> education without having to click through, watch, listen to, or be</w:t>
      </w:r>
      <w:r w:rsidR="00E210DC">
        <w:rPr>
          <w:rFonts w:ascii="Arial" w:hAnsi="Arial" w:cs="Arial"/>
        </w:rPr>
        <w:t xml:space="preserve"> </w:t>
      </w:r>
      <w:r w:rsidRPr="00E210DC">
        <w:rPr>
          <w:rFonts w:ascii="Arial" w:hAnsi="Arial" w:cs="Arial"/>
        </w:rPr>
        <w:t>presented with product promotion or product-specific advertisement.</w:t>
      </w:r>
    </w:p>
    <w:p w14:paraId="2539AA27" w14:textId="7BCFCB0B"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Educational materials that are part of accredited education (such as slides, abstracts,</w:t>
      </w:r>
      <w:r w:rsidRPr="00E210DC">
        <w:rPr>
          <w:rFonts w:ascii="Arial" w:hAnsi="Arial" w:cs="Arial"/>
        </w:rPr>
        <w:br/>
        <w:t>handouts, evaluation mechanisms, or disclosure information) must not contain any</w:t>
      </w:r>
      <w:r w:rsidRPr="00E210DC">
        <w:rPr>
          <w:rFonts w:ascii="Arial" w:hAnsi="Arial" w:cs="Arial"/>
        </w:rPr>
        <w:br/>
        <w:t>marketing produced by or for an ineligible company, including corporate or product logos,</w:t>
      </w:r>
      <w:r w:rsidR="00E210DC">
        <w:rPr>
          <w:rFonts w:ascii="Arial" w:hAnsi="Arial" w:cs="Arial"/>
        </w:rPr>
        <w:t xml:space="preserve"> </w:t>
      </w:r>
      <w:r w:rsidRPr="00E210DC">
        <w:rPr>
          <w:rFonts w:ascii="Arial" w:hAnsi="Arial" w:cs="Arial"/>
        </w:rPr>
        <w:t>trade names, or product group messages.</w:t>
      </w:r>
    </w:p>
    <w:p w14:paraId="30414E2B" w14:textId="2D44678D" w:rsidR="00B54A0A" w:rsidRPr="00E210DC" w:rsidRDefault="00B54A0A" w:rsidP="00E210DC">
      <w:pPr>
        <w:numPr>
          <w:ilvl w:val="1"/>
          <w:numId w:val="72"/>
        </w:numPr>
        <w:spacing w:after="0" w:line="240" w:lineRule="auto"/>
        <w:rPr>
          <w:rFonts w:ascii="Arial" w:hAnsi="Arial" w:cs="Arial"/>
        </w:rPr>
      </w:pPr>
      <w:r w:rsidRPr="00E210DC">
        <w:rPr>
          <w:rFonts w:ascii="Arial" w:hAnsi="Arial" w:cs="Arial"/>
        </w:rPr>
        <w:t>Information distributed about accredited education that does not include educational</w:t>
      </w:r>
      <w:r w:rsidRPr="00E210DC">
        <w:rPr>
          <w:rFonts w:ascii="Arial" w:hAnsi="Arial" w:cs="Arial"/>
        </w:rPr>
        <w:br/>
        <w:t>content, such as schedules and logistical information, may include marketing by or for an</w:t>
      </w:r>
      <w:r w:rsidR="00E210DC">
        <w:rPr>
          <w:rFonts w:ascii="Arial" w:hAnsi="Arial" w:cs="Arial"/>
        </w:rPr>
        <w:t xml:space="preserve"> </w:t>
      </w:r>
      <w:r w:rsidRPr="00E210DC">
        <w:rPr>
          <w:rFonts w:ascii="Arial" w:hAnsi="Arial" w:cs="Arial"/>
        </w:rPr>
        <w:t>ineligible company.</w:t>
      </w:r>
    </w:p>
    <w:p w14:paraId="5460A3B5" w14:textId="77777777" w:rsidR="00B54A0A" w:rsidRPr="00E210DC" w:rsidRDefault="00B54A0A" w:rsidP="00B54A0A">
      <w:pPr>
        <w:ind w:left="360"/>
        <w:rPr>
          <w:rFonts w:ascii="Arial" w:hAnsi="Arial" w:cs="Arial"/>
        </w:rPr>
      </w:pPr>
    </w:p>
    <w:p w14:paraId="1A7539A9" w14:textId="77777777" w:rsidR="00B54A0A" w:rsidRPr="00E210DC" w:rsidRDefault="00B54A0A" w:rsidP="00E210DC">
      <w:pPr>
        <w:numPr>
          <w:ilvl w:val="0"/>
          <w:numId w:val="72"/>
        </w:numPr>
        <w:spacing w:after="0" w:line="240" w:lineRule="auto"/>
        <w:rPr>
          <w:rFonts w:ascii="Arial" w:hAnsi="Arial" w:cs="Arial"/>
        </w:rPr>
      </w:pPr>
      <w:r w:rsidRPr="00E210DC">
        <w:rPr>
          <w:rFonts w:ascii="Arial" w:hAnsi="Arial" w:cs="Arial"/>
        </w:rPr>
        <w:t>Ineligible companies may not provide access to, or distribute, accredited education to learners.</w:t>
      </w:r>
    </w:p>
    <w:p w14:paraId="59FD6318" w14:textId="77777777" w:rsidR="00B54A0A" w:rsidRDefault="00B54A0A" w:rsidP="00B54A0A">
      <w:pPr>
        <w:spacing w:line="240" w:lineRule="auto"/>
        <w:contextualSpacing/>
        <w:rPr>
          <w:rFonts w:ascii="Arial" w:hAnsi="Arial" w:cs="Arial"/>
          <w:sz w:val="24"/>
          <w:szCs w:val="24"/>
        </w:rPr>
      </w:pPr>
    </w:p>
    <w:p w14:paraId="599D4808" w14:textId="77777777" w:rsidR="007E1314" w:rsidRDefault="007E1314" w:rsidP="00B54A0A">
      <w:pPr>
        <w:spacing w:line="240" w:lineRule="auto"/>
        <w:contextualSpacing/>
        <w:rPr>
          <w:rFonts w:ascii="Arial" w:hAnsi="Arial" w:cs="Arial"/>
          <w:sz w:val="24"/>
          <w:szCs w:val="24"/>
        </w:rPr>
      </w:pPr>
    </w:p>
    <w:p w14:paraId="3BCD65BA" w14:textId="77777777" w:rsidR="007E1314" w:rsidRDefault="007E1314" w:rsidP="00B54A0A">
      <w:pPr>
        <w:spacing w:line="240" w:lineRule="auto"/>
        <w:contextualSpacing/>
        <w:rPr>
          <w:rFonts w:ascii="Arial" w:hAnsi="Arial" w:cs="Arial"/>
          <w:sz w:val="24"/>
          <w:szCs w:val="24"/>
        </w:rPr>
      </w:pPr>
    </w:p>
    <w:p w14:paraId="170CB206" w14:textId="77777777" w:rsidR="007E1314" w:rsidRDefault="007E1314" w:rsidP="00B54A0A">
      <w:pPr>
        <w:spacing w:line="240" w:lineRule="auto"/>
        <w:contextualSpacing/>
        <w:rPr>
          <w:rFonts w:ascii="Arial" w:hAnsi="Arial" w:cs="Arial"/>
          <w:sz w:val="24"/>
          <w:szCs w:val="24"/>
        </w:rPr>
      </w:pPr>
    </w:p>
    <w:p w14:paraId="08FC435C" w14:textId="77777777" w:rsidR="007E1314" w:rsidRDefault="007E1314" w:rsidP="00B54A0A">
      <w:pPr>
        <w:spacing w:line="240" w:lineRule="auto"/>
        <w:contextualSpacing/>
        <w:rPr>
          <w:rFonts w:ascii="Arial" w:hAnsi="Arial" w:cs="Arial"/>
          <w:sz w:val="24"/>
          <w:szCs w:val="24"/>
        </w:rPr>
      </w:pPr>
    </w:p>
    <w:p w14:paraId="024BCF1D" w14:textId="77777777" w:rsidR="007E1314" w:rsidRDefault="007E1314" w:rsidP="00B54A0A">
      <w:pPr>
        <w:spacing w:line="240" w:lineRule="auto"/>
        <w:contextualSpacing/>
        <w:rPr>
          <w:rFonts w:ascii="Arial" w:hAnsi="Arial" w:cs="Arial"/>
          <w:sz w:val="24"/>
          <w:szCs w:val="24"/>
        </w:rPr>
      </w:pPr>
    </w:p>
    <w:p w14:paraId="001E5E80" w14:textId="77777777" w:rsidR="007E1314" w:rsidRDefault="007E1314" w:rsidP="00B54A0A">
      <w:pPr>
        <w:spacing w:line="240" w:lineRule="auto"/>
        <w:contextualSpacing/>
        <w:rPr>
          <w:rFonts w:ascii="Arial" w:hAnsi="Arial" w:cs="Arial"/>
          <w:sz w:val="24"/>
          <w:szCs w:val="24"/>
        </w:rPr>
      </w:pPr>
    </w:p>
    <w:p w14:paraId="329B211B" w14:textId="77777777" w:rsidR="007E1314" w:rsidRDefault="007E1314" w:rsidP="00B54A0A">
      <w:pPr>
        <w:spacing w:line="240" w:lineRule="auto"/>
        <w:contextualSpacing/>
        <w:rPr>
          <w:rFonts w:ascii="Arial" w:hAnsi="Arial" w:cs="Arial"/>
          <w:sz w:val="24"/>
          <w:szCs w:val="24"/>
        </w:rPr>
      </w:pPr>
    </w:p>
    <w:p w14:paraId="2CAE0CA4" w14:textId="77777777" w:rsidR="007E1314" w:rsidRDefault="007E1314" w:rsidP="00B54A0A">
      <w:pPr>
        <w:spacing w:line="240" w:lineRule="auto"/>
        <w:contextualSpacing/>
        <w:rPr>
          <w:rFonts w:ascii="Arial" w:hAnsi="Arial" w:cs="Arial"/>
          <w:sz w:val="24"/>
          <w:szCs w:val="24"/>
        </w:rPr>
      </w:pPr>
    </w:p>
    <w:p w14:paraId="773FBDC9" w14:textId="77777777" w:rsidR="007E1314" w:rsidRDefault="007E1314" w:rsidP="00B54A0A">
      <w:pPr>
        <w:spacing w:line="240" w:lineRule="auto"/>
        <w:contextualSpacing/>
        <w:rPr>
          <w:rFonts w:ascii="Arial" w:hAnsi="Arial" w:cs="Arial"/>
          <w:sz w:val="24"/>
          <w:szCs w:val="24"/>
        </w:rPr>
      </w:pPr>
    </w:p>
    <w:p w14:paraId="29FD3212" w14:textId="77777777" w:rsidR="007E1314" w:rsidRDefault="007E1314" w:rsidP="00B54A0A">
      <w:pPr>
        <w:spacing w:line="240" w:lineRule="auto"/>
        <w:contextualSpacing/>
        <w:rPr>
          <w:rFonts w:ascii="Arial" w:hAnsi="Arial" w:cs="Arial"/>
          <w:sz w:val="24"/>
          <w:szCs w:val="24"/>
        </w:rPr>
      </w:pPr>
    </w:p>
    <w:p w14:paraId="7C8F812B" w14:textId="77777777" w:rsidR="007E1314" w:rsidRDefault="007E1314" w:rsidP="00B54A0A">
      <w:pPr>
        <w:spacing w:line="240" w:lineRule="auto"/>
        <w:contextualSpacing/>
        <w:rPr>
          <w:rFonts w:ascii="Arial" w:hAnsi="Arial" w:cs="Arial"/>
          <w:sz w:val="24"/>
          <w:szCs w:val="24"/>
        </w:rPr>
      </w:pPr>
    </w:p>
    <w:p w14:paraId="462304A2" w14:textId="77777777" w:rsidR="007E1314" w:rsidRDefault="007E1314" w:rsidP="00B54A0A">
      <w:pPr>
        <w:spacing w:line="240" w:lineRule="auto"/>
        <w:contextualSpacing/>
        <w:rPr>
          <w:rFonts w:ascii="Arial" w:hAnsi="Arial" w:cs="Arial"/>
          <w:sz w:val="24"/>
          <w:szCs w:val="24"/>
        </w:rPr>
      </w:pPr>
    </w:p>
    <w:p w14:paraId="2D2C1607" w14:textId="77777777" w:rsidR="007E1314" w:rsidRDefault="007E1314" w:rsidP="00B54A0A">
      <w:pPr>
        <w:spacing w:line="240" w:lineRule="auto"/>
        <w:contextualSpacing/>
        <w:rPr>
          <w:rFonts w:ascii="Arial" w:hAnsi="Arial" w:cs="Arial"/>
          <w:sz w:val="24"/>
          <w:szCs w:val="24"/>
        </w:rPr>
      </w:pPr>
    </w:p>
    <w:p w14:paraId="48DE2DF2" w14:textId="184FABFF" w:rsidR="00F43955" w:rsidRPr="004C3831" w:rsidRDefault="002B7D87" w:rsidP="00E210DC">
      <w:pPr>
        <w:pStyle w:val="Title"/>
        <w:numPr>
          <w:ilvl w:val="0"/>
          <w:numId w:val="4"/>
        </w:numPr>
        <w:contextualSpacing/>
        <w:jc w:val="left"/>
        <w:rPr>
          <w:rFonts w:ascii="Arial" w:eastAsiaTheme="minorEastAsia" w:hAnsi="Arial" w:cs="Arial"/>
          <w:sz w:val="22"/>
          <w:szCs w:val="22"/>
        </w:rPr>
      </w:pPr>
      <w:bookmarkStart w:id="8" w:name="Checklist"/>
      <w:r w:rsidRPr="004C3831">
        <w:rPr>
          <w:rFonts w:ascii="Arial" w:eastAsiaTheme="minorEastAsia" w:hAnsi="Arial" w:cs="Arial"/>
          <w:sz w:val="22"/>
          <w:szCs w:val="22"/>
        </w:rPr>
        <w:lastRenderedPageBreak/>
        <w:t xml:space="preserve">Joint </w:t>
      </w:r>
      <w:proofErr w:type="spellStart"/>
      <w:r w:rsidR="003B7C07" w:rsidRPr="004C3831">
        <w:rPr>
          <w:rFonts w:ascii="Arial" w:eastAsiaTheme="minorEastAsia" w:hAnsi="Arial" w:cs="Arial"/>
          <w:sz w:val="22"/>
          <w:szCs w:val="22"/>
        </w:rPr>
        <w:t>Providership</w:t>
      </w:r>
      <w:proofErr w:type="spellEnd"/>
      <w:r w:rsidR="003B7C07" w:rsidRPr="004C3831">
        <w:rPr>
          <w:rFonts w:ascii="Arial" w:eastAsiaTheme="minorEastAsia" w:hAnsi="Arial" w:cs="Arial"/>
          <w:sz w:val="22"/>
          <w:szCs w:val="22"/>
        </w:rPr>
        <w:t xml:space="preserve"> </w:t>
      </w:r>
      <w:r w:rsidRPr="004C3831">
        <w:rPr>
          <w:rFonts w:ascii="Arial" w:eastAsiaTheme="minorEastAsia" w:hAnsi="Arial" w:cs="Arial"/>
          <w:sz w:val="22"/>
          <w:szCs w:val="22"/>
        </w:rPr>
        <w:t xml:space="preserve">of Education </w:t>
      </w:r>
      <w:r w:rsidR="00C63B02" w:rsidRPr="004C3831">
        <w:rPr>
          <w:rFonts w:ascii="Arial" w:eastAsiaTheme="minorEastAsia" w:hAnsi="Arial" w:cs="Arial"/>
          <w:sz w:val="22"/>
          <w:szCs w:val="22"/>
        </w:rPr>
        <w:t>Activity Checklists</w:t>
      </w:r>
      <w:r w:rsidR="00C623F1" w:rsidRPr="004C3831">
        <w:rPr>
          <w:rFonts w:ascii="Arial" w:eastAsiaTheme="minorEastAsia" w:hAnsi="Arial" w:cs="Arial"/>
          <w:sz w:val="22"/>
          <w:szCs w:val="22"/>
        </w:rPr>
        <w:t xml:space="preserve"> and Forms</w:t>
      </w:r>
    </w:p>
    <w:bookmarkEnd w:id="8"/>
    <w:p w14:paraId="1B37912A" w14:textId="77777777" w:rsidR="00853E45" w:rsidRPr="004C3831" w:rsidRDefault="00C623F1" w:rsidP="00E210DC">
      <w:pPr>
        <w:pStyle w:val="Title"/>
        <w:numPr>
          <w:ilvl w:val="1"/>
          <w:numId w:val="4"/>
        </w:numPr>
        <w:contextualSpacing/>
        <w:jc w:val="left"/>
        <w:rPr>
          <w:rFonts w:ascii="Arial" w:eastAsiaTheme="minorEastAsia" w:hAnsi="Arial" w:cs="Arial"/>
          <w:sz w:val="22"/>
          <w:szCs w:val="22"/>
        </w:rPr>
      </w:pPr>
      <w:r w:rsidRPr="004C3831">
        <w:rPr>
          <w:rFonts w:ascii="Arial" w:eastAsiaTheme="minorEastAsia" w:hAnsi="Arial" w:cs="Arial"/>
          <w:sz w:val="22"/>
          <w:szCs w:val="22"/>
        </w:rPr>
        <w:t>Checklists</w:t>
      </w:r>
    </w:p>
    <w:p w14:paraId="6A7B7DDA" w14:textId="77777777" w:rsidR="00853E45" w:rsidRPr="004C3831" w:rsidRDefault="58BE43EA" w:rsidP="00E210DC">
      <w:pPr>
        <w:pStyle w:val="Title"/>
        <w:numPr>
          <w:ilvl w:val="2"/>
          <w:numId w:val="4"/>
        </w:numPr>
        <w:contextualSpacing/>
        <w:jc w:val="left"/>
        <w:rPr>
          <w:rFonts w:ascii="Arial" w:eastAsiaTheme="minorEastAsia" w:hAnsi="Arial" w:cs="Arial"/>
          <w:sz w:val="22"/>
          <w:szCs w:val="22"/>
        </w:rPr>
      </w:pPr>
      <w:r w:rsidRPr="004C3831">
        <w:rPr>
          <w:rFonts w:ascii="Arial" w:eastAsiaTheme="minorEastAsia" w:hAnsi="Arial" w:cs="Arial"/>
          <w:b w:val="0"/>
          <w:sz w:val="22"/>
          <w:szCs w:val="22"/>
        </w:rPr>
        <w:t>Participant T</w:t>
      </w:r>
      <w:r w:rsidR="48C2328E" w:rsidRPr="004C3831">
        <w:rPr>
          <w:rFonts w:ascii="Arial" w:eastAsiaTheme="minorEastAsia" w:hAnsi="Arial" w:cs="Arial"/>
          <w:b w:val="0"/>
          <w:sz w:val="22"/>
          <w:szCs w:val="22"/>
        </w:rPr>
        <w:t>imeline</w:t>
      </w:r>
    </w:p>
    <w:p w14:paraId="5D027795" w14:textId="77777777" w:rsidR="00853E45" w:rsidRPr="004C3831" w:rsidRDefault="00C63B02" w:rsidP="00E210DC">
      <w:pPr>
        <w:pStyle w:val="Title"/>
        <w:numPr>
          <w:ilvl w:val="2"/>
          <w:numId w:val="4"/>
        </w:numPr>
        <w:contextualSpacing/>
        <w:jc w:val="left"/>
        <w:rPr>
          <w:rFonts w:ascii="Arial" w:eastAsiaTheme="minorEastAsia" w:hAnsi="Arial" w:cs="Arial"/>
          <w:sz w:val="22"/>
          <w:szCs w:val="22"/>
        </w:rPr>
      </w:pPr>
      <w:r w:rsidRPr="004C3831">
        <w:rPr>
          <w:rFonts w:ascii="Arial" w:eastAsiaTheme="minorEastAsia" w:hAnsi="Arial" w:cs="Arial"/>
          <w:b w:val="0"/>
          <w:sz w:val="22"/>
          <w:szCs w:val="22"/>
        </w:rPr>
        <w:t xml:space="preserve">Program Materials Checklist of Required Items </w:t>
      </w:r>
      <w:r w:rsidRPr="004C3831">
        <w:rPr>
          <w:rFonts w:ascii="Arial" w:hAnsi="Arial" w:cs="Arial"/>
          <w:b w:val="0"/>
          <w:sz w:val="22"/>
          <w:szCs w:val="22"/>
        </w:rPr>
        <w:tab/>
      </w:r>
      <w:r w:rsidRPr="004C3831">
        <w:rPr>
          <w:rFonts w:ascii="Arial" w:hAnsi="Arial" w:cs="Arial"/>
          <w:b w:val="0"/>
          <w:sz w:val="22"/>
          <w:szCs w:val="22"/>
        </w:rPr>
        <w:tab/>
      </w:r>
      <w:r w:rsidRPr="004C3831">
        <w:rPr>
          <w:rFonts w:ascii="Arial" w:hAnsi="Arial" w:cs="Arial"/>
          <w:b w:val="0"/>
          <w:sz w:val="22"/>
          <w:szCs w:val="22"/>
        </w:rPr>
        <w:tab/>
      </w:r>
      <w:r w:rsidRPr="004C3831">
        <w:rPr>
          <w:rFonts w:ascii="Arial" w:hAnsi="Arial" w:cs="Arial"/>
          <w:b w:val="0"/>
          <w:sz w:val="22"/>
          <w:szCs w:val="22"/>
        </w:rPr>
        <w:tab/>
      </w:r>
      <w:r w:rsidRPr="004C3831">
        <w:rPr>
          <w:rFonts w:ascii="Arial" w:eastAsiaTheme="minorEastAsia" w:hAnsi="Arial" w:cs="Arial"/>
          <w:b w:val="0"/>
          <w:sz w:val="22"/>
          <w:szCs w:val="22"/>
        </w:rPr>
        <w:t>(Promotional Material and Syllabus)</w:t>
      </w:r>
    </w:p>
    <w:p w14:paraId="25D62D89" w14:textId="77777777" w:rsidR="00853E45" w:rsidRPr="004C3831" w:rsidRDefault="00853E45" w:rsidP="00E210DC">
      <w:pPr>
        <w:pStyle w:val="Title"/>
        <w:numPr>
          <w:ilvl w:val="1"/>
          <w:numId w:val="4"/>
        </w:numPr>
        <w:contextualSpacing/>
        <w:jc w:val="left"/>
        <w:rPr>
          <w:rFonts w:ascii="Arial" w:eastAsiaTheme="minorEastAsia" w:hAnsi="Arial" w:cs="Arial"/>
          <w:sz w:val="22"/>
          <w:szCs w:val="22"/>
        </w:rPr>
      </w:pPr>
      <w:r w:rsidRPr="004C3831">
        <w:rPr>
          <w:rFonts w:ascii="Arial" w:eastAsiaTheme="minorEastAsia" w:hAnsi="Arial" w:cs="Arial"/>
          <w:sz w:val="22"/>
          <w:szCs w:val="22"/>
        </w:rPr>
        <w:t>Forms</w:t>
      </w:r>
    </w:p>
    <w:p w14:paraId="6CF6D54C" w14:textId="77777777" w:rsidR="00635E17" w:rsidRDefault="00635E17" w:rsidP="00853E45">
      <w:pPr>
        <w:pStyle w:val="Title"/>
        <w:ind w:firstLine="720"/>
        <w:contextualSpacing/>
        <w:jc w:val="left"/>
        <w:rPr>
          <w:rFonts w:ascii="Arial" w:eastAsiaTheme="minorEastAsia" w:hAnsi="Arial" w:cs="Arial"/>
          <w:sz w:val="22"/>
          <w:szCs w:val="22"/>
        </w:rPr>
      </w:pPr>
    </w:p>
    <w:p w14:paraId="4DABB6C8" w14:textId="6DF50CBE" w:rsidR="00853E45" w:rsidRPr="004C3831" w:rsidRDefault="142C48F7" w:rsidP="00853E45">
      <w:pPr>
        <w:pStyle w:val="Title"/>
        <w:ind w:firstLine="720"/>
        <w:contextualSpacing/>
        <w:jc w:val="left"/>
        <w:rPr>
          <w:rFonts w:ascii="Arial" w:eastAsiaTheme="minorEastAsia" w:hAnsi="Arial" w:cs="Arial"/>
          <w:sz w:val="22"/>
          <w:szCs w:val="22"/>
        </w:rPr>
      </w:pPr>
      <w:r w:rsidRPr="004C3831">
        <w:rPr>
          <w:rFonts w:ascii="Arial" w:eastAsiaTheme="minorEastAsia" w:hAnsi="Arial" w:cs="Arial"/>
          <w:sz w:val="22"/>
          <w:szCs w:val="22"/>
        </w:rPr>
        <w:t>Step 1:</w:t>
      </w:r>
      <w:r w:rsidR="6C16363B" w:rsidRPr="004C3831">
        <w:rPr>
          <w:rFonts w:ascii="Arial" w:eastAsiaTheme="minorEastAsia" w:hAnsi="Arial" w:cs="Arial"/>
          <w:sz w:val="22"/>
          <w:szCs w:val="22"/>
        </w:rPr>
        <w:t xml:space="preserve"> </w:t>
      </w:r>
    </w:p>
    <w:p w14:paraId="16BC2B21" w14:textId="2FF03336" w:rsidR="0333F303" w:rsidRPr="004C3831" w:rsidRDefault="0333F303" w:rsidP="4C90DF33">
      <w:pPr>
        <w:pStyle w:val="Title"/>
        <w:numPr>
          <w:ilvl w:val="0"/>
          <w:numId w:val="2"/>
        </w:numPr>
        <w:jc w:val="left"/>
        <w:rPr>
          <w:rFonts w:ascii="Arial" w:eastAsiaTheme="minorEastAsia" w:hAnsi="Arial" w:cs="Arial"/>
          <w:sz w:val="22"/>
          <w:szCs w:val="22"/>
        </w:rPr>
      </w:pPr>
      <w:r w:rsidRPr="004C3831">
        <w:rPr>
          <w:rFonts w:ascii="Arial" w:eastAsiaTheme="minorEastAsia" w:hAnsi="Arial" w:cs="Arial"/>
          <w:b w:val="0"/>
          <w:sz w:val="22"/>
          <w:szCs w:val="22"/>
        </w:rPr>
        <w:t xml:space="preserve">Conflict of Interest Policy &amp; </w:t>
      </w:r>
      <w:r w:rsidR="00E210DC">
        <w:rPr>
          <w:rFonts w:ascii="Arial" w:eastAsiaTheme="minorEastAsia" w:hAnsi="Arial" w:cs="Arial"/>
          <w:b w:val="0"/>
          <w:sz w:val="22"/>
          <w:szCs w:val="22"/>
        </w:rPr>
        <w:t>Financial</w:t>
      </w:r>
      <w:r w:rsidRPr="004C3831">
        <w:rPr>
          <w:rFonts w:ascii="Arial" w:eastAsiaTheme="minorEastAsia" w:hAnsi="Arial" w:cs="Arial"/>
          <w:b w:val="0"/>
          <w:sz w:val="22"/>
          <w:szCs w:val="22"/>
        </w:rPr>
        <w:t xml:space="preserve"> Relationships Disclosure Form</w:t>
      </w:r>
    </w:p>
    <w:p w14:paraId="372E3A6A" w14:textId="709098C9" w:rsidR="763F5225" w:rsidRPr="004C3831" w:rsidRDefault="00A13206" w:rsidP="003833F1">
      <w:pPr>
        <w:pStyle w:val="Title"/>
        <w:numPr>
          <w:ilvl w:val="0"/>
          <w:numId w:val="2"/>
        </w:numPr>
        <w:jc w:val="left"/>
        <w:rPr>
          <w:rFonts w:ascii="Arial" w:eastAsiaTheme="minorEastAsia" w:hAnsi="Arial" w:cs="Arial"/>
          <w:sz w:val="22"/>
          <w:szCs w:val="22"/>
        </w:rPr>
      </w:pPr>
      <w:r w:rsidRPr="004C3831">
        <w:rPr>
          <w:rFonts w:ascii="Arial" w:eastAsiaTheme="minorEastAsia" w:hAnsi="Arial" w:cs="Arial"/>
          <w:b w:val="0"/>
          <w:sz w:val="22"/>
          <w:szCs w:val="22"/>
        </w:rPr>
        <w:t>Sample Letter of Intent</w:t>
      </w:r>
    </w:p>
    <w:p w14:paraId="5F5D9191" w14:textId="77777777" w:rsidR="00853E45" w:rsidRPr="004C3831" w:rsidRDefault="00853E45" w:rsidP="00853E45">
      <w:pPr>
        <w:pStyle w:val="Title"/>
        <w:ind w:left="720"/>
        <w:jc w:val="left"/>
        <w:rPr>
          <w:rFonts w:ascii="Arial" w:eastAsiaTheme="minorEastAsia" w:hAnsi="Arial" w:cs="Arial"/>
          <w:sz w:val="22"/>
          <w:szCs w:val="22"/>
        </w:rPr>
      </w:pPr>
    </w:p>
    <w:p w14:paraId="240C7E0E" w14:textId="40122F49" w:rsidR="00F43955" w:rsidRPr="004C3831" w:rsidRDefault="142C48F7" w:rsidP="00853E45">
      <w:pPr>
        <w:pStyle w:val="Title"/>
        <w:ind w:left="720"/>
        <w:contextualSpacing/>
        <w:jc w:val="left"/>
        <w:rPr>
          <w:rFonts w:ascii="Arial" w:eastAsiaTheme="minorEastAsia" w:hAnsi="Arial" w:cs="Arial"/>
          <w:sz w:val="22"/>
          <w:szCs w:val="22"/>
        </w:rPr>
      </w:pPr>
      <w:r w:rsidRPr="004C3831">
        <w:rPr>
          <w:rFonts w:ascii="Arial" w:eastAsiaTheme="minorEastAsia" w:hAnsi="Arial" w:cs="Arial"/>
          <w:sz w:val="22"/>
          <w:szCs w:val="22"/>
        </w:rPr>
        <w:t>Step 2:</w:t>
      </w:r>
      <w:r w:rsidR="1B29EA22" w:rsidRPr="004C3831">
        <w:rPr>
          <w:rFonts w:ascii="Arial" w:eastAsiaTheme="minorEastAsia" w:hAnsi="Arial" w:cs="Arial"/>
          <w:sz w:val="22"/>
          <w:szCs w:val="22"/>
        </w:rPr>
        <w:t xml:space="preserve"> </w:t>
      </w:r>
    </w:p>
    <w:p w14:paraId="64BEB605" w14:textId="70DE8614" w:rsidR="00F43955" w:rsidRPr="004C3831" w:rsidRDefault="1B29EA22" w:rsidP="003833F1">
      <w:pPr>
        <w:pStyle w:val="Title"/>
        <w:numPr>
          <w:ilvl w:val="0"/>
          <w:numId w:val="1"/>
        </w:numPr>
        <w:contextualSpacing/>
        <w:jc w:val="left"/>
        <w:rPr>
          <w:rFonts w:ascii="Arial" w:eastAsiaTheme="minorEastAsia" w:hAnsi="Arial" w:cs="Arial"/>
          <w:sz w:val="22"/>
          <w:szCs w:val="22"/>
        </w:rPr>
      </w:pPr>
      <w:r w:rsidRPr="004C3831">
        <w:rPr>
          <w:rFonts w:ascii="Arial" w:eastAsiaTheme="minorEastAsia" w:hAnsi="Arial" w:cs="Arial"/>
          <w:b w:val="0"/>
          <w:sz w:val="22"/>
          <w:szCs w:val="22"/>
        </w:rPr>
        <w:t>Program Proposal form</w:t>
      </w:r>
    </w:p>
    <w:p w14:paraId="360FF8E1" w14:textId="29E3EC5B" w:rsidR="00A13206" w:rsidRPr="004C3831" w:rsidRDefault="00A13206" w:rsidP="003833F1">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Sample Program Proposal</w:t>
      </w:r>
    </w:p>
    <w:p w14:paraId="0499A780" w14:textId="0F30035E" w:rsidR="00A13206" w:rsidRPr="004C3831" w:rsidRDefault="00A13206" w:rsidP="003833F1">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E</w:t>
      </w:r>
      <w:r w:rsidR="3953FB6F" w:rsidRPr="004C3831">
        <w:rPr>
          <w:rFonts w:ascii="Arial" w:eastAsiaTheme="minorEastAsia" w:hAnsi="Arial" w:cs="Arial"/>
          <w:b w:val="0"/>
          <w:sz w:val="22"/>
          <w:szCs w:val="22"/>
        </w:rPr>
        <w:t>ducational Proposal Tip Sheet</w:t>
      </w:r>
    </w:p>
    <w:p w14:paraId="05895642" w14:textId="4520E14F" w:rsidR="0333F303" w:rsidRPr="004C3831" w:rsidRDefault="0333F303" w:rsidP="003833F1">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 xml:space="preserve">Joint </w:t>
      </w:r>
      <w:proofErr w:type="spellStart"/>
      <w:r w:rsidRPr="004C3831">
        <w:rPr>
          <w:rFonts w:ascii="Arial" w:eastAsiaTheme="minorEastAsia" w:hAnsi="Arial" w:cs="Arial"/>
          <w:b w:val="0"/>
          <w:sz w:val="22"/>
          <w:szCs w:val="22"/>
        </w:rPr>
        <w:t>Providership</w:t>
      </w:r>
      <w:proofErr w:type="spellEnd"/>
      <w:r w:rsidRPr="004C3831">
        <w:rPr>
          <w:rFonts w:ascii="Arial" w:eastAsiaTheme="minorEastAsia" w:hAnsi="Arial" w:cs="Arial"/>
          <w:b w:val="0"/>
          <w:sz w:val="22"/>
          <w:szCs w:val="22"/>
        </w:rPr>
        <w:t xml:space="preserve"> Agreement form</w:t>
      </w:r>
    </w:p>
    <w:p w14:paraId="23A65227" w14:textId="77777777" w:rsidR="00853E45" w:rsidRPr="004C3831" w:rsidRDefault="00853E45" w:rsidP="00853E45">
      <w:pPr>
        <w:pStyle w:val="Title"/>
        <w:ind w:left="720"/>
        <w:jc w:val="left"/>
        <w:rPr>
          <w:rFonts w:ascii="Arial" w:eastAsiaTheme="minorEastAsia" w:hAnsi="Arial" w:cs="Arial"/>
          <w:sz w:val="22"/>
          <w:szCs w:val="22"/>
        </w:rPr>
      </w:pPr>
    </w:p>
    <w:p w14:paraId="6F653C09" w14:textId="08BEB23A" w:rsidR="00F43955" w:rsidRPr="004C3831" w:rsidRDefault="142C48F7" w:rsidP="00853E45">
      <w:pPr>
        <w:pStyle w:val="Title"/>
        <w:ind w:firstLine="720"/>
        <w:contextualSpacing/>
        <w:jc w:val="left"/>
        <w:rPr>
          <w:rFonts w:ascii="Arial" w:eastAsiaTheme="minorEastAsia" w:hAnsi="Arial" w:cs="Arial"/>
          <w:sz w:val="22"/>
          <w:szCs w:val="22"/>
        </w:rPr>
      </w:pPr>
      <w:r w:rsidRPr="004C3831">
        <w:rPr>
          <w:rFonts w:ascii="Arial" w:eastAsiaTheme="minorEastAsia" w:hAnsi="Arial" w:cs="Arial"/>
          <w:sz w:val="22"/>
          <w:szCs w:val="22"/>
        </w:rPr>
        <w:t>Step 3:</w:t>
      </w:r>
    </w:p>
    <w:p w14:paraId="6B925745" w14:textId="0B4390F9" w:rsidR="0085DE9A" w:rsidRPr="004C3831" w:rsidRDefault="41D63CB7" w:rsidP="41D63CB7">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Checklist for Promotional Materials</w:t>
      </w:r>
    </w:p>
    <w:p w14:paraId="027F104D" w14:textId="0B4390F9" w:rsidR="38F480B8" w:rsidRPr="004C3831" w:rsidRDefault="41D63CB7" w:rsidP="41D63CB7">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Sample Brochure</w:t>
      </w:r>
    </w:p>
    <w:p w14:paraId="0FF8026B" w14:textId="0B4390F9" w:rsidR="38F480B8" w:rsidRPr="004C3831" w:rsidRDefault="41D63CB7" w:rsidP="41D63CB7">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Sample Brochure2</w:t>
      </w:r>
    </w:p>
    <w:p w14:paraId="7AD8ED31" w14:textId="0B4390F9" w:rsidR="38F480B8" w:rsidRPr="004C3831" w:rsidRDefault="41D63CB7" w:rsidP="41D63CB7">
      <w:pPr>
        <w:pStyle w:val="Title"/>
        <w:numPr>
          <w:ilvl w:val="0"/>
          <w:numId w:val="1"/>
        </w:numPr>
        <w:jc w:val="left"/>
        <w:rPr>
          <w:rFonts w:ascii="Arial" w:eastAsiaTheme="minorEastAsia" w:hAnsi="Arial" w:cs="Arial"/>
          <w:sz w:val="22"/>
          <w:szCs w:val="22"/>
        </w:rPr>
      </w:pPr>
      <w:r w:rsidRPr="004C3831">
        <w:rPr>
          <w:rFonts w:ascii="Arial" w:eastAsiaTheme="minorEastAsia" w:hAnsi="Arial" w:cs="Arial"/>
          <w:b w:val="0"/>
          <w:sz w:val="22"/>
          <w:szCs w:val="22"/>
        </w:rPr>
        <w:t>Sample Syllabus- Onsite Guide</w:t>
      </w:r>
    </w:p>
    <w:p w14:paraId="3EAA59EA" w14:textId="77777777" w:rsidR="00853E45" w:rsidRPr="004C3831" w:rsidRDefault="00853E45" w:rsidP="00853E45">
      <w:pPr>
        <w:pStyle w:val="Title"/>
        <w:ind w:left="720"/>
        <w:jc w:val="left"/>
        <w:rPr>
          <w:rFonts w:ascii="Arial" w:eastAsiaTheme="minorEastAsia" w:hAnsi="Arial" w:cs="Arial"/>
          <w:sz w:val="22"/>
          <w:szCs w:val="22"/>
        </w:rPr>
      </w:pPr>
    </w:p>
    <w:p w14:paraId="5EB7A5FB" w14:textId="7D901FFE" w:rsidR="00F43955" w:rsidRPr="004C3831" w:rsidRDefault="142C48F7" w:rsidP="00853E45">
      <w:pPr>
        <w:pStyle w:val="Title"/>
        <w:ind w:firstLine="720"/>
        <w:contextualSpacing/>
        <w:jc w:val="left"/>
        <w:rPr>
          <w:rFonts w:ascii="Arial" w:eastAsiaTheme="minorEastAsia" w:hAnsi="Arial" w:cs="Arial"/>
          <w:sz w:val="22"/>
          <w:szCs w:val="22"/>
        </w:rPr>
      </w:pPr>
      <w:r w:rsidRPr="004C3831">
        <w:rPr>
          <w:rFonts w:ascii="Arial" w:eastAsiaTheme="minorEastAsia" w:hAnsi="Arial" w:cs="Arial"/>
          <w:sz w:val="22"/>
          <w:szCs w:val="22"/>
        </w:rPr>
        <w:t>Step 4:</w:t>
      </w:r>
    </w:p>
    <w:p w14:paraId="4E8DC3B0" w14:textId="7282961F" w:rsidR="0333F303" w:rsidRPr="004C3831" w:rsidRDefault="0E9B83D0"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Speaker confirmation letter</w:t>
      </w:r>
    </w:p>
    <w:p w14:paraId="4F01C965" w14:textId="77777777" w:rsidR="0333F303" w:rsidRPr="004C3831" w:rsidRDefault="0333F303"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Speaker agreement and release forms</w:t>
      </w:r>
    </w:p>
    <w:p w14:paraId="5288450D" w14:textId="16C6074B" w:rsidR="0333F303" w:rsidRPr="004C3831" w:rsidRDefault="0333F303"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 xml:space="preserve">Speaker thank you </w:t>
      </w:r>
      <w:proofErr w:type="gramStart"/>
      <w:r w:rsidRPr="004C3831">
        <w:rPr>
          <w:rFonts w:ascii="Arial" w:eastAsiaTheme="minorEastAsia" w:hAnsi="Arial" w:cs="Arial"/>
          <w:b w:val="0"/>
          <w:sz w:val="22"/>
          <w:szCs w:val="22"/>
        </w:rPr>
        <w:t>letter</w:t>
      </w:r>
      <w:proofErr w:type="gramEnd"/>
    </w:p>
    <w:p w14:paraId="654BD76E" w14:textId="77777777" w:rsidR="0333F303" w:rsidRPr="004C3831" w:rsidRDefault="0333F303"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Speaker Guidelines</w:t>
      </w:r>
    </w:p>
    <w:p w14:paraId="168B6E62" w14:textId="77777777" w:rsidR="0333F303" w:rsidRPr="004C3831" w:rsidRDefault="0333F303" w:rsidP="4C90DF33">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Moderator Guidelines</w:t>
      </w:r>
    </w:p>
    <w:p w14:paraId="4815DBAA" w14:textId="31A98034" w:rsidR="65312A55" w:rsidRPr="004C3831" w:rsidRDefault="00C623F1" w:rsidP="003833F1">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ASPEN</w:t>
      </w:r>
      <w:r w:rsidR="65312A55" w:rsidRPr="004C3831">
        <w:rPr>
          <w:rFonts w:ascii="Arial" w:eastAsiaTheme="minorEastAsia" w:hAnsi="Arial" w:cs="Arial"/>
          <w:b w:val="0"/>
          <w:sz w:val="22"/>
          <w:szCs w:val="22"/>
        </w:rPr>
        <w:t xml:space="preserve"> Outline Template</w:t>
      </w:r>
    </w:p>
    <w:p w14:paraId="344609CD" w14:textId="246D81E8" w:rsidR="65312A55" w:rsidRPr="004C3831" w:rsidRDefault="00C623F1" w:rsidP="003833F1">
      <w:pPr>
        <w:pStyle w:val="Title"/>
        <w:numPr>
          <w:ilvl w:val="0"/>
          <w:numId w:val="1"/>
        </w:numPr>
        <w:jc w:val="left"/>
        <w:rPr>
          <w:rFonts w:ascii="Arial" w:eastAsiaTheme="minorEastAsia" w:hAnsi="Arial" w:cs="Arial"/>
          <w:b w:val="0"/>
          <w:sz w:val="22"/>
          <w:szCs w:val="22"/>
        </w:rPr>
      </w:pPr>
      <w:r w:rsidRPr="004C3831">
        <w:rPr>
          <w:rFonts w:ascii="Arial" w:eastAsiaTheme="minorEastAsia" w:hAnsi="Arial" w:cs="Arial"/>
          <w:b w:val="0"/>
          <w:sz w:val="22"/>
          <w:szCs w:val="22"/>
        </w:rPr>
        <w:t>ASPEN</w:t>
      </w:r>
      <w:r w:rsidR="65312A55" w:rsidRPr="004C3831">
        <w:rPr>
          <w:rFonts w:ascii="Arial" w:eastAsiaTheme="minorEastAsia" w:hAnsi="Arial" w:cs="Arial"/>
          <w:b w:val="0"/>
          <w:sz w:val="22"/>
          <w:szCs w:val="22"/>
        </w:rPr>
        <w:t xml:space="preserve"> Slide Template</w:t>
      </w:r>
    </w:p>
    <w:p w14:paraId="2848453E" w14:textId="77777777" w:rsidR="00853E45" w:rsidRPr="004C3831" w:rsidRDefault="00853E45" w:rsidP="00853E45">
      <w:pPr>
        <w:pStyle w:val="Title"/>
        <w:ind w:left="720"/>
        <w:jc w:val="left"/>
        <w:rPr>
          <w:rFonts w:ascii="Arial" w:eastAsiaTheme="minorEastAsia" w:hAnsi="Arial" w:cs="Arial"/>
          <w:b w:val="0"/>
          <w:sz w:val="22"/>
          <w:szCs w:val="22"/>
        </w:rPr>
      </w:pPr>
    </w:p>
    <w:p w14:paraId="6E4A0A97" w14:textId="7E4F2CDA" w:rsidR="0075474C" w:rsidRPr="004C3831" w:rsidRDefault="142C48F7" w:rsidP="00853E45">
      <w:pPr>
        <w:pStyle w:val="Title"/>
        <w:ind w:firstLine="720"/>
        <w:contextualSpacing/>
        <w:jc w:val="left"/>
        <w:rPr>
          <w:rFonts w:ascii="Arial" w:eastAsiaTheme="minorEastAsia" w:hAnsi="Arial" w:cs="Arial"/>
          <w:sz w:val="22"/>
          <w:szCs w:val="22"/>
        </w:rPr>
      </w:pPr>
      <w:r w:rsidRPr="004C3831">
        <w:rPr>
          <w:rFonts w:ascii="Arial" w:eastAsiaTheme="minorEastAsia" w:hAnsi="Arial" w:cs="Arial"/>
          <w:sz w:val="22"/>
          <w:szCs w:val="22"/>
        </w:rPr>
        <w:t>Step 5:</w:t>
      </w:r>
    </w:p>
    <w:p w14:paraId="798828B9" w14:textId="3E789916" w:rsidR="0075474C" w:rsidRPr="004C3831" w:rsidRDefault="0075474C" w:rsidP="4C90DF33">
      <w:pPr>
        <w:pStyle w:val="Title"/>
        <w:numPr>
          <w:ilvl w:val="0"/>
          <w:numId w:val="1"/>
        </w:numPr>
        <w:contextualSpacing/>
        <w:jc w:val="left"/>
        <w:rPr>
          <w:rFonts w:ascii="Arial" w:eastAsiaTheme="minorEastAsia" w:hAnsi="Arial" w:cs="Arial"/>
          <w:b w:val="0"/>
          <w:sz w:val="22"/>
          <w:szCs w:val="22"/>
        </w:rPr>
      </w:pPr>
      <w:r w:rsidRPr="004C3831">
        <w:rPr>
          <w:rFonts w:ascii="Arial" w:eastAsiaTheme="minorEastAsia" w:hAnsi="Arial" w:cs="Arial"/>
          <w:b w:val="0"/>
          <w:sz w:val="22"/>
          <w:szCs w:val="22"/>
        </w:rPr>
        <w:t>Travel expense voucher</w:t>
      </w:r>
    </w:p>
    <w:p w14:paraId="47EC2216" w14:textId="3395BE6E" w:rsidR="0075474C" w:rsidRPr="004C3831" w:rsidRDefault="002B7D87" w:rsidP="4C90DF33">
      <w:pPr>
        <w:pStyle w:val="Title"/>
        <w:numPr>
          <w:ilvl w:val="0"/>
          <w:numId w:val="1"/>
        </w:numPr>
        <w:contextualSpacing/>
        <w:jc w:val="left"/>
        <w:rPr>
          <w:rFonts w:ascii="Arial" w:eastAsiaTheme="minorEastAsia" w:hAnsi="Arial" w:cs="Arial"/>
          <w:b w:val="0"/>
          <w:sz w:val="22"/>
          <w:szCs w:val="22"/>
        </w:rPr>
      </w:pPr>
      <w:r w:rsidRPr="004C3831">
        <w:rPr>
          <w:rFonts w:ascii="Arial" w:eastAsiaTheme="minorEastAsia" w:hAnsi="Arial" w:cs="Arial"/>
          <w:b w:val="0"/>
          <w:sz w:val="22"/>
          <w:szCs w:val="22"/>
        </w:rPr>
        <w:t>Letter of Agreement for Contributed Funds</w:t>
      </w:r>
    </w:p>
    <w:p w14:paraId="4F799AAE" w14:textId="77777777" w:rsidR="0075474C" w:rsidRPr="004C3831" w:rsidRDefault="002B7D87" w:rsidP="4C90DF33">
      <w:pPr>
        <w:pStyle w:val="Title"/>
        <w:numPr>
          <w:ilvl w:val="0"/>
          <w:numId w:val="1"/>
        </w:numPr>
        <w:contextualSpacing/>
        <w:jc w:val="left"/>
        <w:rPr>
          <w:rFonts w:ascii="Arial" w:eastAsiaTheme="minorEastAsia" w:hAnsi="Arial" w:cs="Arial"/>
          <w:b w:val="0"/>
          <w:sz w:val="22"/>
          <w:szCs w:val="22"/>
        </w:rPr>
      </w:pPr>
      <w:r w:rsidRPr="004C3831">
        <w:rPr>
          <w:rFonts w:ascii="Arial" w:eastAsiaTheme="minorEastAsia" w:hAnsi="Arial" w:cs="Arial"/>
          <w:b w:val="0"/>
          <w:sz w:val="22"/>
          <w:szCs w:val="22"/>
        </w:rPr>
        <w:t>Program and Speaker Evaluation</w:t>
      </w:r>
    </w:p>
    <w:sectPr w:rsidR="0075474C" w:rsidRPr="004C3831" w:rsidSect="00394CD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F35B" w14:textId="77777777" w:rsidR="00394CD4" w:rsidRDefault="00394CD4" w:rsidP="006A6B6A">
      <w:pPr>
        <w:spacing w:after="0" w:line="240" w:lineRule="auto"/>
      </w:pPr>
      <w:r>
        <w:separator/>
      </w:r>
    </w:p>
  </w:endnote>
  <w:endnote w:type="continuationSeparator" w:id="0">
    <w:p w14:paraId="2BF28CFA" w14:textId="77777777" w:rsidR="00394CD4" w:rsidRDefault="00394CD4" w:rsidP="006A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ronosPro-Regular">
    <w:altName w:val="Calibri"/>
    <w:panose1 w:val="00000000000000000000"/>
    <w:charset w:val="00"/>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Sans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873C" w14:textId="5DE51742" w:rsidR="001251A1" w:rsidRDefault="001251A1" w:rsidP="003833F1">
    <w:pPr>
      <w:pStyle w:val="Footer"/>
      <w:jc w:val="right"/>
    </w:pPr>
    <w:r>
      <w:fldChar w:fldCharType="begin"/>
    </w:r>
    <w:r>
      <w:instrText>PAGE</w:instrText>
    </w:r>
    <w:r>
      <w:fldChar w:fldCharType="separate"/>
    </w:r>
    <w:r>
      <w:rPr>
        <w:noProof/>
      </w:rPr>
      <w:t>38</w:t>
    </w:r>
    <w:r>
      <w:fldChar w:fldCharType="end"/>
    </w:r>
  </w:p>
  <w:p w14:paraId="76C71977" w14:textId="77777777" w:rsidR="001251A1" w:rsidRDefault="0012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2120" w14:textId="77777777" w:rsidR="00394CD4" w:rsidRDefault="00394CD4" w:rsidP="006A6B6A">
      <w:pPr>
        <w:spacing w:after="0" w:line="240" w:lineRule="auto"/>
      </w:pPr>
      <w:r>
        <w:separator/>
      </w:r>
    </w:p>
  </w:footnote>
  <w:footnote w:type="continuationSeparator" w:id="0">
    <w:p w14:paraId="1CD648EC" w14:textId="77777777" w:rsidR="00394CD4" w:rsidRDefault="00394CD4" w:rsidP="006A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BF4"/>
    <w:multiLevelType w:val="multilevel"/>
    <w:tmpl w:val="1770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63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67313"/>
    <w:multiLevelType w:val="hybridMultilevel"/>
    <w:tmpl w:val="02140F48"/>
    <w:lvl w:ilvl="0" w:tplc="A9521950">
      <w:start w:val="1"/>
      <w:numFmt w:val="lowerLetter"/>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D16BA"/>
    <w:multiLevelType w:val="hybridMultilevel"/>
    <w:tmpl w:val="2A2A17D4"/>
    <w:lvl w:ilvl="0" w:tplc="89D08E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D0C02"/>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07766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3F5510"/>
    <w:multiLevelType w:val="hybridMultilevel"/>
    <w:tmpl w:val="C588A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5B0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962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25229"/>
    <w:multiLevelType w:val="hybridMultilevel"/>
    <w:tmpl w:val="881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D6452"/>
    <w:multiLevelType w:val="hybridMultilevel"/>
    <w:tmpl w:val="FA368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93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6A21FD"/>
    <w:multiLevelType w:val="hybridMultilevel"/>
    <w:tmpl w:val="3518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7553FF"/>
    <w:multiLevelType w:val="hybridMultilevel"/>
    <w:tmpl w:val="2988BCBC"/>
    <w:lvl w:ilvl="0" w:tplc="ED2C32BE">
      <w:start w:val="1"/>
      <w:numFmt w:val="bullet"/>
      <w:lvlText w:val=""/>
      <w:lvlJc w:val="righ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F986DB9"/>
    <w:multiLevelType w:val="hybridMultilevel"/>
    <w:tmpl w:val="469C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FB5BFD"/>
    <w:multiLevelType w:val="hybridMultilevel"/>
    <w:tmpl w:val="6DEC9A3A"/>
    <w:lvl w:ilvl="0" w:tplc="52C498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F60D5"/>
    <w:multiLevelType w:val="hybridMultilevel"/>
    <w:tmpl w:val="4A32CC86"/>
    <w:lvl w:ilvl="0" w:tplc="42263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763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C858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B5630E"/>
    <w:multiLevelType w:val="hybridMultilevel"/>
    <w:tmpl w:val="4F422942"/>
    <w:lvl w:ilvl="0" w:tplc="9C82ADFE">
      <w:start w:val="1"/>
      <w:numFmt w:val="decimal"/>
      <w:lvlText w:val="%1."/>
      <w:lvlJc w:val="left"/>
      <w:pPr>
        <w:ind w:left="360" w:hanging="360"/>
      </w:pPr>
      <w:rPr>
        <w:rFonts w:ascii="Arial" w:hAnsi="Arial" w:hint="default"/>
        <w:sz w:val="22"/>
      </w:rPr>
    </w:lvl>
    <w:lvl w:ilvl="1" w:tplc="A2866216">
      <w:start w:val="1"/>
      <w:numFmt w:val="lowerLetter"/>
      <w:lvlText w:val="%2."/>
      <w:lvlJc w:val="left"/>
      <w:pPr>
        <w:ind w:left="1080" w:hanging="360"/>
      </w:pPr>
      <w:rPr>
        <w:rFonts w:ascii="Arial" w:hAnsi="Arial"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9D22B6"/>
    <w:multiLevelType w:val="hybridMultilevel"/>
    <w:tmpl w:val="900CC6E4"/>
    <w:lvl w:ilvl="0" w:tplc="ED9E7A4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26B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3CE5F72"/>
    <w:multiLevelType w:val="multilevel"/>
    <w:tmpl w:val="C44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727770"/>
    <w:multiLevelType w:val="hybridMultilevel"/>
    <w:tmpl w:val="C7E2B72E"/>
    <w:lvl w:ilvl="0" w:tplc="396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A20E06"/>
    <w:multiLevelType w:val="hybridMultilevel"/>
    <w:tmpl w:val="7A90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AB7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C850D9"/>
    <w:multiLevelType w:val="hybridMultilevel"/>
    <w:tmpl w:val="928A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385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470757"/>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2E5374A8"/>
    <w:multiLevelType w:val="hybridMultilevel"/>
    <w:tmpl w:val="4950189C"/>
    <w:lvl w:ilvl="0" w:tplc="737E21F8">
      <w:start w:val="1"/>
      <w:numFmt w:val="bullet"/>
      <w:lvlText w:val=""/>
      <w:lvlJc w:val="left"/>
      <w:pPr>
        <w:ind w:left="720" w:hanging="360"/>
      </w:pPr>
      <w:rPr>
        <w:rFonts w:ascii="Symbol" w:hAnsi="Symbol" w:hint="default"/>
      </w:rPr>
    </w:lvl>
    <w:lvl w:ilvl="1" w:tplc="ADC863FC">
      <w:start w:val="1"/>
      <w:numFmt w:val="bullet"/>
      <w:lvlText w:val="o"/>
      <w:lvlJc w:val="left"/>
      <w:pPr>
        <w:ind w:left="1440" w:hanging="360"/>
      </w:pPr>
      <w:rPr>
        <w:rFonts w:ascii="Courier New" w:hAnsi="Courier New" w:hint="default"/>
      </w:rPr>
    </w:lvl>
    <w:lvl w:ilvl="2" w:tplc="2BD4DFAE">
      <w:start w:val="1"/>
      <w:numFmt w:val="bullet"/>
      <w:lvlText w:val=""/>
      <w:lvlJc w:val="left"/>
      <w:pPr>
        <w:ind w:left="2160" w:hanging="360"/>
      </w:pPr>
      <w:rPr>
        <w:rFonts w:ascii="Wingdings" w:hAnsi="Wingdings" w:hint="default"/>
      </w:rPr>
    </w:lvl>
    <w:lvl w:ilvl="3" w:tplc="ACDAA48C">
      <w:start w:val="1"/>
      <w:numFmt w:val="bullet"/>
      <w:lvlText w:val=""/>
      <w:lvlJc w:val="left"/>
      <w:pPr>
        <w:ind w:left="2880" w:hanging="360"/>
      </w:pPr>
      <w:rPr>
        <w:rFonts w:ascii="Symbol" w:hAnsi="Symbol" w:hint="default"/>
      </w:rPr>
    </w:lvl>
    <w:lvl w:ilvl="4" w:tplc="25B048FC">
      <w:start w:val="1"/>
      <w:numFmt w:val="bullet"/>
      <w:lvlText w:val="o"/>
      <w:lvlJc w:val="left"/>
      <w:pPr>
        <w:ind w:left="3600" w:hanging="360"/>
      </w:pPr>
      <w:rPr>
        <w:rFonts w:ascii="Courier New" w:hAnsi="Courier New" w:hint="default"/>
      </w:rPr>
    </w:lvl>
    <w:lvl w:ilvl="5" w:tplc="57D60A8A">
      <w:start w:val="1"/>
      <w:numFmt w:val="bullet"/>
      <w:lvlText w:val=""/>
      <w:lvlJc w:val="left"/>
      <w:pPr>
        <w:ind w:left="4320" w:hanging="360"/>
      </w:pPr>
      <w:rPr>
        <w:rFonts w:ascii="Wingdings" w:hAnsi="Wingdings" w:hint="default"/>
      </w:rPr>
    </w:lvl>
    <w:lvl w:ilvl="6" w:tplc="8D3EED3E">
      <w:start w:val="1"/>
      <w:numFmt w:val="bullet"/>
      <w:lvlText w:val=""/>
      <w:lvlJc w:val="left"/>
      <w:pPr>
        <w:ind w:left="5040" w:hanging="360"/>
      </w:pPr>
      <w:rPr>
        <w:rFonts w:ascii="Symbol" w:hAnsi="Symbol" w:hint="default"/>
      </w:rPr>
    </w:lvl>
    <w:lvl w:ilvl="7" w:tplc="283A95D2">
      <w:start w:val="1"/>
      <w:numFmt w:val="bullet"/>
      <w:lvlText w:val="o"/>
      <w:lvlJc w:val="left"/>
      <w:pPr>
        <w:ind w:left="5760" w:hanging="360"/>
      </w:pPr>
      <w:rPr>
        <w:rFonts w:ascii="Courier New" w:hAnsi="Courier New" w:hint="default"/>
      </w:rPr>
    </w:lvl>
    <w:lvl w:ilvl="8" w:tplc="44724AC2">
      <w:start w:val="1"/>
      <w:numFmt w:val="bullet"/>
      <w:lvlText w:val=""/>
      <w:lvlJc w:val="left"/>
      <w:pPr>
        <w:ind w:left="6480" w:hanging="360"/>
      </w:pPr>
      <w:rPr>
        <w:rFonts w:ascii="Wingdings" w:hAnsi="Wingdings" w:hint="default"/>
      </w:rPr>
    </w:lvl>
  </w:abstractNum>
  <w:abstractNum w:abstractNumId="31" w15:restartNumberingAfterBreak="0">
    <w:nsid w:val="2F8B323A"/>
    <w:multiLevelType w:val="hybridMultilevel"/>
    <w:tmpl w:val="1EB2F19C"/>
    <w:lvl w:ilvl="0" w:tplc="A86E2252">
      <w:start w:val="2"/>
      <w:numFmt w:val="upperLetter"/>
      <w:lvlText w:val="%1."/>
      <w:lvlJc w:val="left"/>
      <w:pPr>
        <w:ind w:left="1440" w:hanging="360"/>
      </w:pPr>
      <w:rPr>
        <w:rFonts w:asciiTheme="minorHAnsi" w:hAnsiTheme="minorHAnsi" w:cstheme="minorHAnsi"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0A561D4"/>
    <w:multiLevelType w:val="hybridMultilevel"/>
    <w:tmpl w:val="76AC1412"/>
    <w:lvl w:ilvl="0" w:tplc="A9521950">
      <w:start w:val="1"/>
      <w:numFmt w:val="lowerLetter"/>
      <w:lvlText w:val="%1."/>
      <w:lvlJc w:val="left"/>
      <w:pPr>
        <w:ind w:left="1080" w:hanging="360"/>
      </w:pPr>
      <w:rPr>
        <w:rFonts w:ascii="Arial" w:hAnsi="Arial" w:hint="default"/>
        <w:sz w:val="22"/>
      </w:rPr>
    </w:lvl>
    <w:lvl w:ilvl="1" w:tplc="04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3475BCD"/>
    <w:multiLevelType w:val="hybridMultilevel"/>
    <w:tmpl w:val="02AE431E"/>
    <w:lvl w:ilvl="0" w:tplc="3960A6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7C954C6"/>
    <w:multiLevelType w:val="hybridMultilevel"/>
    <w:tmpl w:val="EF60F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A6C0044"/>
    <w:multiLevelType w:val="hybridMultilevel"/>
    <w:tmpl w:val="5B08B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D7719D"/>
    <w:multiLevelType w:val="hybridMultilevel"/>
    <w:tmpl w:val="4E30164E"/>
    <w:lvl w:ilvl="0" w:tplc="D05C0336">
      <w:start w:val="1"/>
      <w:numFmt w:val="lowerLetter"/>
      <w:lvlText w:val="%1."/>
      <w:lvlJc w:val="left"/>
      <w:pPr>
        <w:tabs>
          <w:tab w:val="num" w:pos="1440"/>
        </w:tabs>
        <w:ind w:left="1440" w:hanging="360"/>
      </w:pPr>
      <w:rPr>
        <w:rFonts w:hint="default"/>
      </w:rPr>
    </w:lvl>
    <w:lvl w:ilvl="1" w:tplc="EC7AB130">
      <w:start w:val="1"/>
      <w:numFmt w:val="bullet"/>
      <w:lvlText w:val="•"/>
      <w:lvlJc w:val="left"/>
      <w:pPr>
        <w:ind w:left="1440" w:hanging="360"/>
      </w:pPr>
      <w:rPr>
        <w:rFonts w:ascii="SymbolMT" w:eastAsiaTheme="minorHAnsi" w:hAnsi="SymbolMT"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B32C93"/>
    <w:multiLevelType w:val="hybridMultilevel"/>
    <w:tmpl w:val="92F2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C52FF5"/>
    <w:multiLevelType w:val="singleLevel"/>
    <w:tmpl w:val="0E6C8224"/>
    <w:lvl w:ilvl="0">
      <w:start w:val="1"/>
      <w:numFmt w:val="decimal"/>
      <w:lvlText w:val="%1."/>
      <w:lvlJc w:val="left"/>
      <w:pPr>
        <w:tabs>
          <w:tab w:val="num" w:pos="720"/>
        </w:tabs>
        <w:ind w:left="720" w:hanging="720"/>
      </w:pPr>
      <w:rPr>
        <w:rFonts w:hint="default"/>
      </w:rPr>
    </w:lvl>
  </w:abstractNum>
  <w:abstractNum w:abstractNumId="39" w15:restartNumberingAfterBreak="0">
    <w:nsid w:val="430F5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35319ED"/>
    <w:multiLevelType w:val="hybridMultilevel"/>
    <w:tmpl w:val="857E97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4679435A"/>
    <w:multiLevelType w:val="hybridMultilevel"/>
    <w:tmpl w:val="687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7977EC"/>
    <w:multiLevelType w:val="hybridMultilevel"/>
    <w:tmpl w:val="B0680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9F86F32"/>
    <w:multiLevelType w:val="hybridMultilevel"/>
    <w:tmpl w:val="3A3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026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B886D7B"/>
    <w:multiLevelType w:val="hybridMultilevel"/>
    <w:tmpl w:val="CA1AC518"/>
    <w:lvl w:ilvl="0" w:tplc="3960A6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A90BAE"/>
    <w:multiLevelType w:val="hybridMultilevel"/>
    <w:tmpl w:val="06C6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3C3C"/>
    <w:multiLevelType w:val="hybridMultilevel"/>
    <w:tmpl w:val="0CB60A50"/>
    <w:lvl w:ilvl="0" w:tplc="396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A06218"/>
    <w:multiLevelType w:val="hybridMultilevel"/>
    <w:tmpl w:val="AC5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5C730C"/>
    <w:multiLevelType w:val="hybridMultilevel"/>
    <w:tmpl w:val="FB68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DC0B336">
      <w:numFmt w:val="bullet"/>
      <w:lvlText w:val="-"/>
      <w:lvlJc w:val="left"/>
      <w:pPr>
        <w:ind w:left="2160" w:hanging="360"/>
      </w:pPr>
      <w:rPr>
        <w:rFonts w:ascii="Calibri" w:eastAsiaTheme="minorHAnsi"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1F6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470144B"/>
    <w:multiLevelType w:val="hybridMultilevel"/>
    <w:tmpl w:val="632601A8"/>
    <w:lvl w:ilvl="0" w:tplc="E362EA0E">
      <w:start w:val="1"/>
      <w:numFmt w:val="bullet"/>
      <w:lvlText w:val=""/>
      <w:lvlJc w:val="left"/>
      <w:pPr>
        <w:ind w:left="720" w:hanging="360"/>
      </w:pPr>
      <w:rPr>
        <w:rFonts w:ascii="Symbol" w:hAnsi="Symbol" w:hint="default"/>
      </w:rPr>
    </w:lvl>
    <w:lvl w:ilvl="1" w:tplc="CD3E67A6">
      <w:start w:val="1"/>
      <w:numFmt w:val="bullet"/>
      <w:lvlText w:val="o"/>
      <w:lvlJc w:val="left"/>
      <w:pPr>
        <w:ind w:left="1440" w:hanging="360"/>
      </w:pPr>
      <w:rPr>
        <w:rFonts w:ascii="Courier New" w:hAnsi="Courier New" w:hint="default"/>
      </w:rPr>
    </w:lvl>
    <w:lvl w:ilvl="2" w:tplc="E5C8A5C8">
      <w:start w:val="1"/>
      <w:numFmt w:val="bullet"/>
      <w:lvlText w:val=""/>
      <w:lvlJc w:val="left"/>
      <w:pPr>
        <w:ind w:left="2160" w:hanging="360"/>
      </w:pPr>
      <w:rPr>
        <w:rFonts w:ascii="Wingdings" w:hAnsi="Wingdings" w:hint="default"/>
      </w:rPr>
    </w:lvl>
    <w:lvl w:ilvl="3" w:tplc="5F08198E">
      <w:start w:val="1"/>
      <w:numFmt w:val="bullet"/>
      <w:lvlText w:val=""/>
      <w:lvlJc w:val="left"/>
      <w:pPr>
        <w:ind w:left="2880" w:hanging="360"/>
      </w:pPr>
      <w:rPr>
        <w:rFonts w:ascii="Symbol" w:hAnsi="Symbol" w:hint="default"/>
      </w:rPr>
    </w:lvl>
    <w:lvl w:ilvl="4" w:tplc="CC626C20">
      <w:start w:val="1"/>
      <w:numFmt w:val="bullet"/>
      <w:lvlText w:val="o"/>
      <w:lvlJc w:val="left"/>
      <w:pPr>
        <w:ind w:left="3600" w:hanging="360"/>
      </w:pPr>
      <w:rPr>
        <w:rFonts w:ascii="Courier New" w:hAnsi="Courier New" w:hint="default"/>
      </w:rPr>
    </w:lvl>
    <w:lvl w:ilvl="5" w:tplc="63948B0E">
      <w:start w:val="1"/>
      <w:numFmt w:val="bullet"/>
      <w:lvlText w:val=""/>
      <w:lvlJc w:val="left"/>
      <w:pPr>
        <w:ind w:left="4320" w:hanging="360"/>
      </w:pPr>
      <w:rPr>
        <w:rFonts w:ascii="Wingdings" w:hAnsi="Wingdings" w:hint="default"/>
      </w:rPr>
    </w:lvl>
    <w:lvl w:ilvl="6" w:tplc="FACAD736">
      <w:start w:val="1"/>
      <w:numFmt w:val="bullet"/>
      <w:lvlText w:val=""/>
      <w:lvlJc w:val="left"/>
      <w:pPr>
        <w:ind w:left="5040" w:hanging="360"/>
      </w:pPr>
      <w:rPr>
        <w:rFonts w:ascii="Symbol" w:hAnsi="Symbol" w:hint="default"/>
      </w:rPr>
    </w:lvl>
    <w:lvl w:ilvl="7" w:tplc="B9D483DE">
      <w:start w:val="1"/>
      <w:numFmt w:val="bullet"/>
      <w:lvlText w:val="o"/>
      <w:lvlJc w:val="left"/>
      <w:pPr>
        <w:ind w:left="5760" w:hanging="360"/>
      </w:pPr>
      <w:rPr>
        <w:rFonts w:ascii="Courier New" w:hAnsi="Courier New" w:hint="default"/>
      </w:rPr>
    </w:lvl>
    <w:lvl w:ilvl="8" w:tplc="80A82BDE">
      <w:start w:val="1"/>
      <w:numFmt w:val="bullet"/>
      <w:lvlText w:val=""/>
      <w:lvlJc w:val="left"/>
      <w:pPr>
        <w:ind w:left="6480" w:hanging="360"/>
      </w:pPr>
      <w:rPr>
        <w:rFonts w:ascii="Wingdings" w:hAnsi="Wingdings" w:hint="default"/>
      </w:rPr>
    </w:lvl>
  </w:abstractNum>
  <w:abstractNum w:abstractNumId="52" w15:restartNumberingAfterBreak="0">
    <w:nsid w:val="55090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70F309A"/>
    <w:multiLevelType w:val="hybridMultilevel"/>
    <w:tmpl w:val="595A6B32"/>
    <w:lvl w:ilvl="0" w:tplc="1C06860C">
      <w:start w:val="1"/>
      <w:numFmt w:val="upp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D81E9E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4D5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8F87811"/>
    <w:multiLevelType w:val="hybridMultilevel"/>
    <w:tmpl w:val="3460B2F4"/>
    <w:lvl w:ilvl="0" w:tplc="B47A3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9630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A610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CDA5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E761D66"/>
    <w:multiLevelType w:val="hybridMultilevel"/>
    <w:tmpl w:val="ADDE8F48"/>
    <w:lvl w:ilvl="0" w:tplc="3FA85E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E03358">
      <w:numFmt w:val="bullet"/>
      <w:lvlText w:val="-"/>
      <w:lvlJc w:val="left"/>
      <w:pPr>
        <w:tabs>
          <w:tab w:val="num" w:pos="2340"/>
        </w:tabs>
        <w:ind w:left="2340" w:hanging="360"/>
      </w:pPr>
      <w:rPr>
        <w:rFonts w:ascii="CronosPro-Regular" w:eastAsia="Times New Roman" w:hAnsi="CronosPro-Regular" w:cs="CronosPro-Regular" w:hint="default"/>
      </w:rPr>
    </w:lvl>
    <w:lvl w:ilvl="3" w:tplc="8EE44C7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5787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93A2065"/>
    <w:multiLevelType w:val="hybridMultilevel"/>
    <w:tmpl w:val="B2E81C0E"/>
    <w:lvl w:ilvl="0" w:tplc="3960A6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816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C890D3E"/>
    <w:multiLevelType w:val="hybridMultilevel"/>
    <w:tmpl w:val="647E9236"/>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4" w15:restartNumberingAfterBreak="0">
    <w:nsid w:val="6CBA7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CCA5FA8"/>
    <w:multiLevelType w:val="multilevel"/>
    <w:tmpl w:val="160A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B2165A"/>
    <w:multiLevelType w:val="hybridMultilevel"/>
    <w:tmpl w:val="7F9E3C8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7" w15:restartNumberingAfterBreak="0">
    <w:nsid w:val="741D5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C0799C"/>
    <w:multiLevelType w:val="hybridMultilevel"/>
    <w:tmpl w:val="562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530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8DE2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8F6421C"/>
    <w:multiLevelType w:val="hybridMultilevel"/>
    <w:tmpl w:val="CCA4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3D6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A420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DA271FC"/>
    <w:multiLevelType w:val="multilevel"/>
    <w:tmpl w:val="395AB074"/>
    <w:lvl w:ilvl="0">
      <w:start w:val="1"/>
      <w:numFmt w:val="bullet"/>
      <w:lvlText w:val=""/>
      <w:lvlJc w:val="left"/>
      <w:pPr>
        <w:tabs>
          <w:tab w:val="num" w:pos="1008"/>
        </w:tabs>
        <w:ind w:left="1008" w:hanging="360"/>
      </w:pPr>
      <w:rPr>
        <w:rFonts w:ascii="Symbol" w:hAnsi="Symbol" w:hint="default"/>
        <w:sz w:val="20"/>
      </w:rPr>
    </w:lvl>
    <w:lvl w:ilvl="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num w:numId="1" w16cid:durableId="1893543056">
    <w:abstractNumId w:val="51"/>
  </w:num>
  <w:num w:numId="2" w16cid:durableId="1952128343">
    <w:abstractNumId w:val="30"/>
  </w:num>
  <w:num w:numId="3" w16cid:durableId="772169772">
    <w:abstractNumId w:val="49"/>
  </w:num>
  <w:num w:numId="4" w16cid:durableId="1662418385">
    <w:abstractNumId w:val="53"/>
  </w:num>
  <w:num w:numId="5" w16cid:durableId="287971651">
    <w:abstractNumId w:val="46"/>
  </w:num>
  <w:num w:numId="6" w16cid:durableId="549534319">
    <w:abstractNumId w:val="37"/>
  </w:num>
  <w:num w:numId="7" w16cid:durableId="239952290">
    <w:abstractNumId w:val="38"/>
  </w:num>
  <w:num w:numId="8" w16cid:durableId="585303627">
    <w:abstractNumId w:val="40"/>
  </w:num>
  <w:num w:numId="9" w16cid:durableId="1330792694">
    <w:abstractNumId w:val="22"/>
  </w:num>
  <w:num w:numId="10" w16cid:durableId="1248004104">
    <w:abstractNumId w:val="54"/>
  </w:num>
  <w:num w:numId="11" w16cid:durableId="1935285599">
    <w:abstractNumId w:val="69"/>
  </w:num>
  <w:num w:numId="12" w16cid:durableId="1255091977">
    <w:abstractNumId w:val="6"/>
  </w:num>
  <w:num w:numId="13" w16cid:durableId="2128811723">
    <w:abstractNumId w:val="19"/>
  </w:num>
  <w:num w:numId="14" w16cid:durableId="1121921819">
    <w:abstractNumId w:val="67"/>
  </w:num>
  <w:num w:numId="15" w16cid:durableId="1083255128">
    <w:abstractNumId w:val="12"/>
  </w:num>
  <w:num w:numId="16" w16cid:durableId="970017798">
    <w:abstractNumId w:val="60"/>
  </w:num>
  <w:num w:numId="17" w16cid:durableId="439490772">
    <w:abstractNumId w:val="1"/>
  </w:num>
  <w:num w:numId="18" w16cid:durableId="797992050">
    <w:abstractNumId w:val="26"/>
  </w:num>
  <w:num w:numId="19" w16cid:durableId="773134037">
    <w:abstractNumId w:val="44"/>
  </w:num>
  <w:num w:numId="20" w16cid:durableId="249975458">
    <w:abstractNumId w:val="29"/>
  </w:num>
  <w:num w:numId="21" w16cid:durableId="251594863">
    <w:abstractNumId w:val="52"/>
  </w:num>
  <w:num w:numId="22" w16cid:durableId="193690811">
    <w:abstractNumId w:val="8"/>
  </w:num>
  <w:num w:numId="23" w16cid:durableId="1671910922">
    <w:abstractNumId w:val="39"/>
  </w:num>
  <w:num w:numId="24" w16cid:durableId="2064404236">
    <w:abstractNumId w:val="2"/>
  </w:num>
  <w:num w:numId="25" w16cid:durableId="1566180585">
    <w:abstractNumId w:val="28"/>
  </w:num>
  <w:num w:numId="26" w16cid:durableId="616254061">
    <w:abstractNumId w:val="70"/>
  </w:num>
  <w:num w:numId="27" w16cid:durableId="114302085">
    <w:abstractNumId w:val="9"/>
  </w:num>
  <w:num w:numId="28" w16cid:durableId="308175911">
    <w:abstractNumId w:val="62"/>
  </w:num>
  <w:num w:numId="29" w16cid:durableId="1854226629">
    <w:abstractNumId w:val="50"/>
  </w:num>
  <w:num w:numId="30" w16cid:durableId="1772965039">
    <w:abstractNumId w:val="64"/>
  </w:num>
  <w:num w:numId="31" w16cid:durableId="1893033259">
    <w:abstractNumId w:val="57"/>
  </w:num>
  <w:num w:numId="32" w16cid:durableId="1160921385">
    <w:abstractNumId w:val="18"/>
  </w:num>
  <w:num w:numId="33" w16cid:durableId="1521318687">
    <w:abstractNumId w:val="56"/>
  </w:num>
  <w:num w:numId="34" w16cid:durableId="616722555">
    <w:abstractNumId w:val="58"/>
  </w:num>
  <w:num w:numId="35" w16cid:durableId="1977830368">
    <w:abstractNumId w:val="72"/>
  </w:num>
  <w:num w:numId="36" w16cid:durableId="3363403">
    <w:abstractNumId w:val="73"/>
  </w:num>
  <w:num w:numId="37" w16cid:durableId="277641472">
    <w:abstractNumId w:val="5"/>
  </w:num>
  <w:num w:numId="38" w16cid:durableId="1618099727">
    <w:abstractNumId w:val="31"/>
  </w:num>
  <w:num w:numId="39" w16cid:durableId="1082021134">
    <w:abstractNumId w:val="55"/>
  </w:num>
  <w:num w:numId="40" w16cid:durableId="1195582519">
    <w:abstractNumId w:val="11"/>
  </w:num>
  <w:num w:numId="41" w16cid:durableId="1342776563">
    <w:abstractNumId w:val="68"/>
  </w:num>
  <w:num w:numId="42" w16cid:durableId="888106911">
    <w:abstractNumId w:val="34"/>
  </w:num>
  <w:num w:numId="43" w16cid:durableId="2069455540">
    <w:abstractNumId w:val="10"/>
  </w:num>
  <w:num w:numId="44" w16cid:durableId="1934170430">
    <w:abstractNumId w:val="7"/>
  </w:num>
  <w:num w:numId="45" w16cid:durableId="541404662">
    <w:abstractNumId w:val="25"/>
  </w:num>
  <w:num w:numId="46" w16cid:durableId="1243753595">
    <w:abstractNumId w:val="42"/>
  </w:num>
  <w:num w:numId="47" w16cid:durableId="1807045900">
    <w:abstractNumId w:val="13"/>
  </w:num>
  <w:num w:numId="48" w16cid:durableId="631986523">
    <w:abstractNumId w:val="15"/>
  </w:num>
  <w:num w:numId="49" w16cid:durableId="2069837298">
    <w:abstractNumId w:val="35"/>
  </w:num>
  <w:num w:numId="50" w16cid:durableId="401831174">
    <w:abstractNumId w:val="59"/>
  </w:num>
  <w:num w:numId="51" w16cid:durableId="1957760399">
    <w:abstractNumId w:val="14"/>
  </w:num>
  <w:num w:numId="52" w16cid:durableId="437454324">
    <w:abstractNumId w:val="63"/>
  </w:num>
  <w:num w:numId="53" w16cid:durableId="112141758">
    <w:abstractNumId w:val="43"/>
  </w:num>
  <w:num w:numId="54" w16cid:durableId="193933714">
    <w:abstractNumId w:val="41"/>
  </w:num>
  <w:num w:numId="55" w16cid:durableId="676543681">
    <w:abstractNumId w:val="48"/>
  </w:num>
  <w:num w:numId="56" w16cid:durableId="1154833659">
    <w:abstractNumId w:val="71"/>
  </w:num>
  <w:num w:numId="57" w16cid:durableId="1518812117">
    <w:abstractNumId w:val="16"/>
  </w:num>
  <w:num w:numId="58" w16cid:durableId="113133575">
    <w:abstractNumId w:val="4"/>
  </w:num>
  <w:num w:numId="59" w16cid:durableId="963923631">
    <w:abstractNumId w:val="21"/>
  </w:num>
  <w:num w:numId="60" w16cid:durableId="912813517">
    <w:abstractNumId w:val="36"/>
  </w:num>
  <w:num w:numId="61" w16cid:durableId="729546919">
    <w:abstractNumId w:val="17"/>
  </w:num>
  <w:num w:numId="62" w16cid:durableId="1161040608">
    <w:abstractNumId w:val="74"/>
  </w:num>
  <w:num w:numId="63" w16cid:durableId="1925411126">
    <w:abstractNumId w:val="0"/>
  </w:num>
  <w:num w:numId="64" w16cid:durableId="207885549">
    <w:abstractNumId w:val="27"/>
  </w:num>
  <w:num w:numId="65" w16cid:durableId="446655808">
    <w:abstractNumId w:val="24"/>
  </w:num>
  <w:num w:numId="66" w16cid:durableId="1178538322">
    <w:abstractNumId w:val="45"/>
  </w:num>
  <w:num w:numId="67" w16cid:durableId="1903177617">
    <w:abstractNumId w:val="61"/>
  </w:num>
  <w:num w:numId="68" w16cid:durableId="1319849591">
    <w:abstractNumId w:val="32"/>
  </w:num>
  <w:num w:numId="69" w16cid:durableId="93673448">
    <w:abstractNumId w:val="3"/>
  </w:num>
  <w:num w:numId="70" w16cid:durableId="2069525368">
    <w:abstractNumId w:val="47"/>
  </w:num>
  <w:num w:numId="71" w16cid:durableId="17706706">
    <w:abstractNumId w:val="20"/>
  </w:num>
  <w:num w:numId="72" w16cid:durableId="238372510">
    <w:abstractNumId w:val="33"/>
  </w:num>
  <w:num w:numId="73" w16cid:durableId="1147089827">
    <w:abstractNumId w:val="23"/>
  </w:num>
  <w:num w:numId="74" w16cid:durableId="93324901">
    <w:abstractNumId w:val="65"/>
  </w:num>
  <w:num w:numId="75" w16cid:durableId="1798525089">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3E"/>
    <w:rsid w:val="00015489"/>
    <w:rsid w:val="000235F8"/>
    <w:rsid w:val="00045429"/>
    <w:rsid w:val="00055190"/>
    <w:rsid w:val="0005548D"/>
    <w:rsid w:val="00077B49"/>
    <w:rsid w:val="000825F9"/>
    <w:rsid w:val="00090B22"/>
    <w:rsid w:val="000A1F7A"/>
    <w:rsid w:val="000A4D4F"/>
    <w:rsid w:val="000B5B4D"/>
    <w:rsid w:val="000C7179"/>
    <w:rsid w:val="000D127B"/>
    <w:rsid w:val="000D172D"/>
    <w:rsid w:val="000D290D"/>
    <w:rsid w:val="000E4F6A"/>
    <w:rsid w:val="000F0602"/>
    <w:rsid w:val="000F65BD"/>
    <w:rsid w:val="00101566"/>
    <w:rsid w:val="00114D61"/>
    <w:rsid w:val="00121B26"/>
    <w:rsid w:val="001251A1"/>
    <w:rsid w:val="0017036C"/>
    <w:rsid w:val="0017403D"/>
    <w:rsid w:val="00176DB6"/>
    <w:rsid w:val="00183943"/>
    <w:rsid w:val="001A040B"/>
    <w:rsid w:val="001A5838"/>
    <w:rsid w:val="001C1E84"/>
    <w:rsid w:val="001C40D7"/>
    <w:rsid w:val="001C5FDA"/>
    <w:rsid w:val="0022274A"/>
    <w:rsid w:val="002314B2"/>
    <w:rsid w:val="00235812"/>
    <w:rsid w:val="00236B92"/>
    <w:rsid w:val="00250116"/>
    <w:rsid w:val="00250F81"/>
    <w:rsid w:val="002535EC"/>
    <w:rsid w:val="00264597"/>
    <w:rsid w:val="00265BA2"/>
    <w:rsid w:val="00290214"/>
    <w:rsid w:val="002B0E37"/>
    <w:rsid w:val="002B7D87"/>
    <w:rsid w:val="002C50F7"/>
    <w:rsid w:val="002E00AF"/>
    <w:rsid w:val="002E3330"/>
    <w:rsid w:val="002E428B"/>
    <w:rsid w:val="002F01C8"/>
    <w:rsid w:val="002F621E"/>
    <w:rsid w:val="00302DDD"/>
    <w:rsid w:val="00326B4E"/>
    <w:rsid w:val="003537AF"/>
    <w:rsid w:val="003561A5"/>
    <w:rsid w:val="0036451B"/>
    <w:rsid w:val="003665BC"/>
    <w:rsid w:val="003833F1"/>
    <w:rsid w:val="00394187"/>
    <w:rsid w:val="00394CD4"/>
    <w:rsid w:val="003B0056"/>
    <w:rsid w:val="003B365E"/>
    <w:rsid w:val="003B5851"/>
    <w:rsid w:val="003B7C07"/>
    <w:rsid w:val="003D3AC0"/>
    <w:rsid w:val="003E1C6D"/>
    <w:rsid w:val="003F09EA"/>
    <w:rsid w:val="003F485E"/>
    <w:rsid w:val="004012F0"/>
    <w:rsid w:val="00427398"/>
    <w:rsid w:val="00456CE1"/>
    <w:rsid w:val="00456F50"/>
    <w:rsid w:val="004647DB"/>
    <w:rsid w:val="004676CF"/>
    <w:rsid w:val="00482E1F"/>
    <w:rsid w:val="004C3831"/>
    <w:rsid w:val="004C667D"/>
    <w:rsid w:val="004E4B9D"/>
    <w:rsid w:val="004F492E"/>
    <w:rsid w:val="004F6153"/>
    <w:rsid w:val="005129C5"/>
    <w:rsid w:val="00521634"/>
    <w:rsid w:val="005265EB"/>
    <w:rsid w:val="00530E3A"/>
    <w:rsid w:val="00590D62"/>
    <w:rsid w:val="005A266E"/>
    <w:rsid w:val="005C1F89"/>
    <w:rsid w:val="005E4ABC"/>
    <w:rsid w:val="005F2ABE"/>
    <w:rsid w:val="00602D30"/>
    <w:rsid w:val="006234BB"/>
    <w:rsid w:val="00635E17"/>
    <w:rsid w:val="00635EC2"/>
    <w:rsid w:val="00641F0B"/>
    <w:rsid w:val="006574A0"/>
    <w:rsid w:val="00667878"/>
    <w:rsid w:val="00667F91"/>
    <w:rsid w:val="0068277B"/>
    <w:rsid w:val="006842D0"/>
    <w:rsid w:val="006878D4"/>
    <w:rsid w:val="006A4673"/>
    <w:rsid w:val="006A6B6A"/>
    <w:rsid w:val="006A72F9"/>
    <w:rsid w:val="006A78E5"/>
    <w:rsid w:val="006B088D"/>
    <w:rsid w:val="006B1B17"/>
    <w:rsid w:val="006B7B3A"/>
    <w:rsid w:val="006F306C"/>
    <w:rsid w:val="006F6949"/>
    <w:rsid w:val="00702BFD"/>
    <w:rsid w:val="0073284C"/>
    <w:rsid w:val="0075474C"/>
    <w:rsid w:val="00756CA0"/>
    <w:rsid w:val="00772530"/>
    <w:rsid w:val="00772700"/>
    <w:rsid w:val="0078596D"/>
    <w:rsid w:val="007905EA"/>
    <w:rsid w:val="00792CFB"/>
    <w:rsid w:val="007A37A4"/>
    <w:rsid w:val="007B2D2C"/>
    <w:rsid w:val="007E1314"/>
    <w:rsid w:val="00804376"/>
    <w:rsid w:val="00853E45"/>
    <w:rsid w:val="0085DE9A"/>
    <w:rsid w:val="00862F35"/>
    <w:rsid w:val="00864F18"/>
    <w:rsid w:val="00871499"/>
    <w:rsid w:val="008871AF"/>
    <w:rsid w:val="008A086E"/>
    <w:rsid w:val="008A5D0D"/>
    <w:rsid w:val="008B2A76"/>
    <w:rsid w:val="008B348C"/>
    <w:rsid w:val="008B4DA9"/>
    <w:rsid w:val="008D1AC4"/>
    <w:rsid w:val="008F3057"/>
    <w:rsid w:val="0092531C"/>
    <w:rsid w:val="00940ED8"/>
    <w:rsid w:val="0096E120"/>
    <w:rsid w:val="00986E84"/>
    <w:rsid w:val="009A1F12"/>
    <w:rsid w:val="009C5667"/>
    <w:rsid w:val="009C6157"/>
    <w:rsid w:val="009D31D6"/>
    <w:rsid w:val="009F0DC1"/>
    <w:rsid w:val="00A023F4"/>
    <w:rsid w:val="00A04707"/>
    <w:rsid w:val="00A119BE"/>
    <w:rsid w:val="00A13206"/>
    <w:rsid w:val="00A24C20"/>
    <w:rsid w:val="00A26EFB"/>
    <w:rsid w:val="00A52350"/>
    <w:rsid w:val="00A53C41"/>
    <w:rsid w:val="00A573C3"/>
    <w:rsid w:val="00A6101B"/>
    <w:rsid w:val="00A66071"/>
    <w:rsid w:val="00A902A8"/>
    <w:rsid w:val="00AC7B2F"/>
    <w:rsid w:val="00AE28DE"/>
    <w:rsid w:val="00AF2166"/>
    <w:rsid w:val="00B12D1C"/>
    <w:rsid w:val="00B1698A"/>
    <w:rsid w:val="00B16D0A"/>
    <w:rsid w:val="00B20C49"/>
    <w:rsid w:val="00B32592"/>
    <w:rsid w:val="00B361B8"/>
    <w:rsid w:val="00B43345"/>
    <w:rsid w:val="00B54A0A"/>
    <w:rsid w:val="00B5690D"/>
    <w:rsid w:val="00B6796B"/>
    <w:rsid w:val="00B75F98"/>
    <w:rsid w:val="00B92169"/>
    <w:rsid w:val="00BA76B0"/>
    <w:rsid w:val="00BB0891"/>
    <w:rsid w:val="00BB5E34"/>
    <w:rsid w:val="00BC159D"/>
    <w:rsid w:val="00BD02AA"/>
    <w:rsid w:val="00BD1D1F"/>
    <w:rsid w:val="00BD268B"/>
    <w:rsid w:val="00BE12FD"/>
    <w:rsid w:val="00BF13AB"/>
    <w:rsid w:val="00C00286"/>
    <w:rsid w:val="00C03E47"/>
    <w:rsid w:val="00C054D9"/>
    <w:rsid w:val="00C066B5"/>
    <w:rsid w:val="00C21BB6"/>
    <w:rsid w:val="00C228C9"/>
    <w:rsid w:val="00C235E6"/>
    <w:rsid w:val="00C31B2A"/>
    <w:rsid w:val="00C3723E"/>
    <w:rsid w:val="00C54B6B"/>
    <w:rsid w:val="00C56EDE"/>
    <w:rsid w:val="00C6165E"/>
    <w:rsid w:val="00C623F1"/>
    <w:rsid w:val="00C63B02"/>
    <w:rsid w:val="00C908AA"/>
    <w:rsid w:val="00C92759"/>
    <w:rsid w:val="00C94D65"/>
    <w:rsid w:val="00C95EFA"/>
    <w:rsid w:val="00CB3AD2"/>
    <w:rsid w:val="00CB7879"/>
    <w:rsid w:val="00CC2D52"/>
    <w:rsid w:val="00CD4B76"/>
    <w:rsid w:val="00CE1E10"/>
    <w:rsid w:val="00D01A3D"/>
    <w:rsid w:val="00D033FA"/>
    <w:rsid w:val="00D12023"/>
    <w:rsid w:val="00D166C1"/>
    <w:rsid w:val="00D25387"/>
    <w:rsid w:val="00D2799E"/>
    <w:rsid w:val="00D34770"/>
    <w:rsid w:val="00D73EA2"/>
    <w:rsid w:val="00DA37A6"/>
    <w:rsid w:val="00DB64D3"/>
    <w:rsid w:val="00DC4CAA"/>
    <w:rsid w:val="00DD2AB1"/>
    <w:rsid w:val="00DE3CE9"/>
    <w:rsid w:val="00DE4E6F"/>
    <w:rsid w:val="00E07FDD"/>
    <w:rsid w:val="00E210DC"/>
    <w:rsid w:val="00E30F51"/>
    <w:rsid w:val="00E35457"/>
    <w:rsid w:val="00E40E7B"/>
    <w:rsid w:val="00E44507"/>
    <w:rsid w:val="00E51A6F"/>
    <w:rsid w:val="00E60DAB"/>
    <w:rsid w:val="00E66B24"/>
    <w:rsid w:val="00E81B02"/>
    <w:rsid w:val="00E861D7"/>
    <w:rsid w:val="00E90F21"/>
    <w:rsid w:val="00EA2278"/>
    <w:rsid w:val="00EC02C8"/>
    <w:rsid w:val="00EC0753"/>
    <w:rsid w:val="00ED275C"/>
    <w:rsid w:val="00ED58AB"/>
    <w:rsid w:val="00ED7351"/>
    <w:rsid w:val="00EF3775"/>
    <w:rsid w:val="00EF783F"/>
    <w:rsid w:val="00F1030F"/>
    <w:rsid w:val="00F108F2"/>
    <w:rsid w:val="00F43559"/>
    <w:rsid w:val="00F43955"/>
    <w:rsid w:val="00F460BC"/>
    <w:rsid w:val="00F93BDF"/>
    <w:rsid w:val="00F94862"/>
    <w:rsid w:val="00F96206"/>
    <w:rsid w:val="00FA025A"/>
    <w:rsid w:val="00FA3EA4"/>
    <w:rsid w:val="00FA623C"/>
    <w:rsid w:val="00FB3D93"/>
    <w:rsid w:val="00FD2553"/>
    <w:rsid w:val="00FD2A54"/>
    <w:rsid w:val="00FF7396"/>
    <w:rsid w:val="017EBCDC"/>
    <w:rsid w:val="02B7DF82"/>
    <w:rsid w:val="0333F303"/>
    <w:rsid w:val="07AD715C"/>
    <w:rsid w:val="0B321CD6"/>
    <w:rsid w:val="0E9B83D0"/>
    <w:rsid w:val="13401248"/>
    <w:rsid w:val="142C48F7"/>
    <w:rsid w:val="14713870"/>
    <w:rsid w:val="173C44EF"/>
    <w:rsid w:val="17A565E6"/>
    <w:rsid w:val="1B29EA22"/>
    <w:rsid w:val="1F2C9AE0"/>
    <w:rsid w:val="23030A74"/>
    <w:rsid w:val="233D9CB0"/>
    <w:rsid w:val="2BC048D7"/>
    <w:rsid w:val="2E032EA4"/>
    <w:rsid w:val="33054969"/>
    <w:rsid w:val="38907EEA"/>
    <w:rsid w:val="38F480B8"/>
    <w:rsid w:val="3953FB6F"/>
    <w:rsid w:val="3EF2ECC8"/>
    <w:rsid w:val="3F627CDE"/>
    <w:rsid w:val="3FFCCA37"/>
    <w:rsid w:val="41B35D07"/>
    <w:rsid w:val="41D63CB7"/>
    <w:rsid w:val="439966E4"/>
    <w:rsid w:val="442DA34A"/>
    <w:rsid w:val="47225FA3"/>
    <w:rsid w:val="48C2328E"/>
    <w:rsid w:val="48C75D8D"/>
    <w:rsid w:val="4A12C937"/>
    <w:rsid w:val="4A37F1BC"/>
    <w:rsid w:val="4BA5240E"/>
    <w:rsid w:val="4C90DF33"/>
    <w:rsid w:val="5261B011"/>
    <w:rsid w:val="530ADB5C"/>
    <w:rsid w:val="56FA4D72"/>
    <w:rsid w:val="571CB62A"/>
    <w:rsid w:val="58BE43EA"/>
    <w:rsid w:val="5DC0A452"/>
    <w:rsid w:val="5E574513"/>
    <w:rsid w:val="5E73E995"/>
    <w:rsid w:val="5EA8207F"/>
    <w:rsid w:val="632A4C77"/>
    <w:rsid w:val="632DB626"/>
    <w:rsid w:val="637FF258"/>
    <w:rsid w:val="6417F7FC"/>
    <w:rsid w:val="65312A55"/>
    <w:rsid w:val="696B56F1"/>
    <w:rsid w:val="6ABA1107"/>
    <w:rsid w:val="6B993F24"/>
    <w:rsid w:val="6C16363B"/>
    <w:rsid w:val="6D113296"/>
    <w:rsid w:val="763F5225"/>
    <w:rsid w:val="7876BB75"/>
    <w:rsid w:val="79865B5B"/>
    <w:rsid w:val="7F35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67CD2"/>
  <w15:docId w15:val="{B487688B-EABD-411A-BBEA-EF609BCB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BD"/>
  </w:style>
  <w:style w:type="paragraph" w:styleId="Heading1">
    <w:name w:val="heading 1"/>
    <w:basedOn w:val="Normal"/>
    <w:next w:val="Normal"/>
    <w:link w:val="Heading1Char"/>
    <w:qFormat/>
    <w:rsid w:val="00F108F2"/>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108F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108F2"/>
    <w:pPr>
      <w:keepNext/>
      <w:tabs>
        <w:tab w:val="left" w:pos="8910"/>
      </w:tabs>
      <w:spacing w:after="0" w:line="240" w:lineRule="auto"/>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F108F2"/>
    <w:pPr>
      <w:keepNext/>
      <w:spacing w:after="0" w:line="240" w:lineRule="auto"/>
      <w:jc w:val="center"/>
      <w:outlineLvl w:val="3"/>
    </w:pPr>
    <w:rPr>
      <w:rFonts w:ascii="Arial" w:eastAsia="Times New Roman" w:hAnsi="Arial" w:cs="Times New Roman"/>
      <w:i/>
      <w:sz w:val="20"/>
      <w:szCs w:val="20"/>
    </w:rPr>
  </w:style>
  <w:style w:type="paragraph" w:styleId="Heading5">
    <w:name w:val="heading 5"/>
    <w:basedOn w:val="Normal"/>
    <w:next w:val="Normal"/>
    <w:link w:val="Heading5Char"/>
    <w:qFormat/>
    <w:rsid w:val="00F108F2"/>
    <w:pPr>
      <w:keepNext/>
      <w:spacing w:after="0" w:line="240" w:lineRule="auto"/>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3E"/>
    <w:pPr>
      <w:ind w:left="720"/>
      <w:contextualSpacing/>
    </w:pPr>
  </w:style>
  <w:style w:type="paragraph" w:customStyle="1" w:styleId="ecxmsonormal">
    <w:name w:val="ecxmsonormal"/>
    <w:basedOn w:val="Normal"/>
    <w:rsid w:val="00D12023"/>
    <w:pPr>
      <w:spacing w:after="324" w:line="240" w:lineRule="auto"/>
    </w:pPr>
    <w:rPr>
      <w:rFonts w:ascii="Times New Roman" w:eastAsia="Times New Roman" w:hAnsi="Times New Roman" w:cs="Times New Roman"/>
      <w:sz w:val="24"/>
      <w:szCs w:val="24"/>
    </w:rPr>
  </w:style>
  <w:style w:type="paragraph" w:customStyle="1" w:styleId="FreeForm">
    <w:name w:val="Free Form"/>
    <w:autoRedefine/>
    <w:rsid w:val="00D12023"/>
    <w:pPr>
      <w:spacing w:after="0" w:line="240" w:lineRule="auto"/>
    </w:pPr>
    <w:rPr>
      <w:rFonts w:ascii="Times New Roman" w:eastAsia="ヒラギノ角ゴ Pro W3" w:hAnsi="Times New Roman" w:cs="Times New Roman"/>
      <w:color w:val="000000"/>
      <w:sz w:val="24"/>
      <w:szCs w:val="24"/>
    </w:rPr>
  </w:style>
  <w:style w:type="paragraph" w:styleId="Title">
    <w:name w:val="Title"/>
    <w:basedOn w:val="Normal"/>
    <w:link w:val="TitleChar"/>
    <w:qFormat/>
    <w:rsid w:val="001C40D7"/>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C40D7"/>
    <w:rPr>
      <w:rFonts w:ascii="Times New Roman" w:eastAsia="Times New Roman" w:hAnsi="Times New Roman" w:cs="Times New Roman"/>
      <w:b/>
      <w:sz w:val="20"/>
      <w:szCs w:val="20"/>
    </w:rPr>
  </w:style>
  <w:style w:type="character" w:customStyle="1" w:styleId="body-text">
    <w:name w:val="body-text"/>
    <w:basedOn w:val="DefaultParagraphFont"/>
    <w:rsid w:val="008A5D0D"/>
  </w:style>
  <w:style w:type="paragraph" w:customStyle="1" w:styleId="Default">
    <w:name w:val="Default"/>
    <w:rsid w:val="00B43345"/>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basedOn w:val="DefaultParagraphFont"/>
    <w:uiPriority w:val="99"/>
    <w:unhideWhenUsed/>
    <w:rsid w:val="00C228C9"/>
    <w:rPr>
      <w:color w:val="0000FF"/>
      <w:u w:val="single"/>
    </w:rPr>
  </w:style>
  <w:style w:type="character" w:styleId="FollowedHyperlink">
    <w:name w:val="FollowedHyperlink"/>
    <w:basedOn w:val="DefaultParagraphFont"/>
    <w:uiPriority w:val="99"/>
    <w:semiHidden/>
    <w:unhideWhenUsed/>
    <w:rsid w:val="00BB5E34"/>
    <w:rPr>
      <w:color w:val="800080" w:themeColor="followedHyperlink"/>
      <w:u w:val="single"/>
    </w:rPr>
  </w:style>
  <w:style w:type="character" w:customStyle="1" w:styleId="Heading1Char">
    <w:name w:val="Heading 1 Char"/>
    <w:basedOn w:val="DefaultParagraphFont"/>
    <w:link w:val="Heading1"/>
    <w:rsid w:val="00F108F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08F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108F2"/>
    <w:rPr>
      <w:rFonts w:ascii="Times New Roman" w:eastAsia="Times New Roman" w:hAnsi="Times New Roman" w:cs="Times New Roman"/>
      <w:b/>
      <w:szCs w:val="20"/>
    </w:rPr>
  </w:style>
  <w:style w:type="character" w:customStyle="1" w:styleId="Heading4Char">
    <w:name w:val="Heading 4 Char"/>
    <w:basedOn w:val="DefaultParagraphFont"/>
    <w:link w:val="Heading4"/>
    <w:rsid w:val="00F108F2"/>
    <w:rPr>
      <w:rFonts w:ascii="Arial" w:eastAsia="Times New Roman" w:hAnsi="Arial" w:cs="Times New Roman"/>
      <w:i/>
      <w:sz w:val="20"/>
      <w:szCs w:val="20"/>
    </w:rPr>
  </w:style>
  <w:style w:type="character" w:customStyle="1" w:styleId="Heading5Char">
    <w:name w:val="Heading 5 Char"/>
    <w:basedOn w:val="DefaultParagraphFont"/>
    <w:link w:val="Heading5"/>
    <w:rsid w:val="00F108F2"/>
    <w:rPr>
      <w:rFonts w:ascii="Times New Roman" w:eastAsia="Times New Roman" w:hAnsi="Times New Roman" w:cs="Times New Roman"/>
      <w:b/>
      <w:szCs w:val="20"/>
    </w:rPr>
  </w:style>
  <w:style w:type="paragraph" w:styleId="BodyText">
    <w:name w:val="Body Text"/>
    <w:basedOn w:val="Normal"/>
    <w:link w:val="BodyTextChar"/>
    <w:rsid w:val="00F108F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108F2"/>
    <w:rPr>
      <w:rFonts w:ascii="Times New Roman" w:eastAsia="Times New Roman" w:hAnsi="Times New Roman" w:cs="Times New Roman"/>
      <w:szCs w:val="20"/>
    </w:rPr>
  </w:style>
  <w:style w:type="paragraph" w:styleId="Header">
    <w:name w:val="header"/>
    <w:basedOn w:val="Normal"/>
    <w:link w:val="HeaderChar"/>
    <w:rsid w:val="00F108F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108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A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6A"/>
  </w:style>
  <w:style w:type="table" w:styleId="TableGrid">
    <w:name w:val="Table Grid"/>
    <w:basedOn w:val="TableNormal"/>
    <w:uiPriority w:val="59"/>
    <w:rsid w:val="008D1A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BE"/>
    <w:rPr>
      <w:rFonts w:ascii="Tahoma" w:hAnsi="Tahoma" w:cs="Tahoma"/>
      <w:sz w:val="16"/>
      <w:szCs w:val="16"/>
    </w:rPr>
  </w:style>
  <w:style w:type="character" w:styleId="CommentReference">
    <w:name w:val="annotation reference"/>
    <w:basedOn w:val="DefaultParagraphFont"/>
    <w:uiPriority w:val="99"/>
    <w:semiHidden/>
    <w:unhideWhenUsed/>
    <w:rsid w:val="00E51A6F"/>
    <w:rPr>
      <w:sz w:val="16"/>
      <w:szCs w:val="16"/>
    </w:rPr>
  </w:style>
  <w:style w:type="paragraph" w:styleId="CommentText">
    <w:name w:val="annotation text"/>
    <w:basedOn w:val="Normal"/>
    <w:link w:val="CommentTextChar"/>
    <w:uiPriority w:val="99"/>
    <w:semiHidden/>
    <w:unhideWhenUsed/>
    <w:rsid w:val="00E51A6F"/>
    <w:pPr>
      <w:spacing w:line="240" w:lineRule="auto"/>
    </w:pPr>
    <w:rPr>
      <w:sz w:val="20"/>
      <w:szCs w:val="20"/>
    </w:rPr>
  </w:style>
  <w:style w:type="character" w:customStyle="1" w:styleId="CommentTextChar">
    <w:name w:val="Comment Text Char"/>
    <w:basedOn w:val="DefaultParagraphFont"/>
    <w:link w:val="CommentText"/>
    <w:uiPriority w:val="99"/>
    <w:semiHidden/>
    <w:rsid w:val="00E51A6F"/>
    <w:rPr>
      <w:sz w:val="20"/>
      <w:szCs w:val="20"/>
    </w:rPr>
  </w:style>
  <w:style w:type="paragraph" w:styleId="CommentSubject">
    <w:name w:val="annotation subject"/>
    <w:basedOn w:val="CommentText"/>
    <w:next w:val="CommentText"/>
    <w:link w:val="CommentSubjectChar"/>
    <w:uiPriority w:val="99"/>
    <w:semiHidden/>
    <w:unhideWhenUsed/>
    <w:rsid w:val="00E51A6F"/>
    <w:rPr>
      <w:b/>
      <w:bCs/>
    </w:rPr>
  </w:style>
  <w:style w:type="character" w:customStyle="1" w:styleId="CommentSubjectChar">
    <w:name w:val="Comment Subject Char"/>
    <w:basedOn w:val="CommentTextChar"/>
    <w:link w:val="CommentSubject"/>
    <w:uiPriority w:val="99"/>
    <w:semiHidden/>
    <w:rsid w:val="00E51A6F"/>
    <w:rPr>
      <w:b/>
      <w:bCs/>
      <w:sz w:val="20"/>
      <w:szCs w:val="20"/>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E40E7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E40E7B"/>
    <w:rPr>
      <w:rFonts w:eastAsiaTheme="minorEastAsia"/>
      <w:lang w:eastAsia="zh-CN"/>
    </w:rPr>
  </w:style>
  <w:style w:type="paragraph" w:styleId="Revision">
    <w:name w:val="Revision"/>
    <w:hidden/>
    <w:uiPriority w:val="99"/>
    <w:semiHidden/>
    <w:rsid w:val="003833F1"/>
    <w:pPr>
      <w:spacing w:after="0" w:line="240" w:lineRule="auto"/>
    </w:pPr>
  </w:style>
  <w:style w:type="paragraph" w:styleId="NormalWeb">
    <w:name w:val="Normal (Web)"/>
    <w:basedOn w:val="Normal"/>
    <w:uiPriority w:val="99"/>
    <w:semiHidden/>
    <w:unhideWhenUsed/>
    <w:rsid w:val="00940ED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7879"/>
    <w:rPr>
      <w:color w:val="605E5C"/>
      <w:shd w:val="clear" w:color="auto" w:fill="E1DFDD"/>
    </w:rPr>
  </w:style>
  <w:style w:type="character" w:styleId="Strong">
    <w:name w:val="Strong"/>
    <w:basedOn w:val="DefaultParagraphFont"/>
    <w:uiPriority w:val="22"/>
    <w:qFormat/>
    <w:rsid w:val="00E60DAB"/>
    <w:rPr>
      <w:b/>
      <w:bCs/>
    </w:rPr>
  </w:style>
  <w:style w:type="character" w:styleId="Emphasis">
    <w:name w:val="Emphasis"/>
    <w:basedOn w:val="DefaultParagraphFont"/>
    <w:uiPriority w:val="20"/>
    <w:qFormat/>
    <w:rsid w:val="00E60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571">
      <w:bodyDiv w:val="1"/>
      <w:marLeft w:val="0"/>
      <w:marRight w:val="0"/>
      <w:marTop w:val="0"/>
      <w:marBottom w:val="0"/>
      <w:divBdr>
        <w:top w:val="none" w:sz="0" w:space="0" w:color="auto"/>
        <w:left w:val="none" w:sz="0" w:space="0" w:color="auto"/>
        <w:bottom w:val="none" w:sz="0" w:space="0" w:color="auto"/>
        <w:right w:val="none" w:sz="0" w:space="0" w:color="auto"/>
      </w:divBdr>
    </w:div>
    <w:div w:id="91362558">
      <w:bodyDiv w:val="1"/>
      <w:marLeft w:val="0"/>
      <w:marRight w:val="0"/>
      <w:marTop w:val="0"/>
      <w:marBottom w:val="0"/>
      <w:divBdr>
        <w:top w:val="none" w:sz="0" w:space="0" w:color="auto"/>
        <w:left w:val="none" w:sz="0" w:space="0" w:color="auto"/>
        <w:bottom w:val="none" w:sz="0" w:space="0" w:color="auto"/>
        <w:right w:val="none" w:sz="0" w:space="0" w:color="auto"/>
      </w:divBdr>
    </w:div>
    <w:div w:id="760874987">
      <w:bodyDiv w:val="1"/>
      <w:marLeft w:val="0"/>
      <w:marRight w:val="0"/>
      <w:marTop w:val="0"/>
      <w:marBottom w:val="0"/>
      <w:divBdr>
        <w:top w:val="none" w:sz="0" w:space="0" w:color="auto"/>
        <w:left w:val="none" w:sz="0" w:space="0" w:color="auto"/>
        <w:bottom w:val="none" w:sz="0" w:space="0" w:color="auto"/>
        <w:right w:val="none" w:sz="0" w:space="0" w:color="auto"/>
      </w:divBdr>
    </w:div>
    <w:div w:id="2089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me.org/accreditation-rules/standards-for-integrity-independence-accredited-ce" TargetMode="External"/><Relationship Id="rId5" Type="http://schemas.openxmlformats.org/officeDocument/2006/relationships/styles" Target="styles.xml"/><Relationship Id="rId10" Type="http://schemas.openxmlformats.org/officeDocument/2006/relationships/hyperlink" Target="http://apps.irs.gov/app/e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E97D8D0055740A0B559B96A876F3E" ma:contentTypeVersion="16" ma:contentTypeDescription="Create a new document." ma:contentTypeScope="" ma:versionID="f0f002d8e6a4d01bfe40e67eeeadfb54">
  <xsd:schema xmlns:xsd="http://www.w3.org/2001/XMLSchema" xmlns:xs="http://www.w3.org/2001/XMLSchema" xmlns:p="http://schemas.microsoft.com/office/2006/metadata/properties" xmlns:ns2="3b36458f-a9a6-4920-bc19-8165e8b669cf" xmlns:ns3="ff118141-a8e4-4b4d-adf8-c71d590b0e51" targetNamespace="http://schemas.microsoft.com/office/2006/metadata/properties" ma:root="true" ma:fieldsID="0ded24197fb1ccf398f65c4a17465e2c" ns2:_="" ns3:_="">
    <xsd:import namespace="3b36458f-a9a6-4920-bc19-8165e8b669cf"/>
    <xsd:import namespace="ff118141-a8e4-4b4d-adf8-c71d590b0e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458f-a9a6-4920-bc19-8165e8b6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1a92b0-102d-4a06-b65b-f49356077bd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8141-a8e4-4b4d-adf8-c71d590b0e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35872c-4bea-481a-9a90-789299460478}" ma:internalName="TaxCatchAll" ma:showField="CatchAllData" ma:web="ff118141-a8e4-4b4d-adf8-c71d590b0e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118141-a8e4-4b4d-adf8-c71d590b0e51" xsi:nil="true"/>
    <lcf76f155ced4ddcb4097134ff3c332f xmlns="3b36458f-a9a6-4920-bc19-8165e8b669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652CC3-AACD-4CCE-8A67-365422CD8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6458f-a9a6-4920-bc19-8165e8b669cf"/>
    <ds:schemaRef ds:uri="ff118141-a8e4-4b4d-adf8-c71d590b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52762-9509-4951-BD09-9B605C50ADE4}">
  <ds:schemaRefs>
    <ds:schemaRef ds:uri="http://schemas.microsoft.com/sharepoint/v3/contenttype/forms"/>
  </ds:schemaRefs>
</ds:datastoreItem>
</file>

<file path=customXml/itemProps3.xml><?xml version="1.0" encoding="utf-8"?>
<ds:datastoreItem xmlns:ds="http://schemas.openxmlformats.org/officeDocument/2006/customXml" ds:itemID="{7777ADF6-95B8-418C-9D3E-3CFD66B345AB}">
  <ds:schemaRefs>
    <ds:schemaRef ds:uri="http://schemas.microsoft.com/office/2006/metadata/properties"/>
    <ds:schemaRef ds:uri="http://schemas.microsoft.com/office/infopath/2007/PartnerControls"/>
    <ds:schemaRef ds:uri="ff118141-a8e4-4b4d-adf8-c71d590b0e51"/>
    <ds:schemaRef ds:uri="3b36458f-a9a6-4920-bc19-8165e8b669c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11056</Words>
  <Characters>63022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ASPEN Joint Providership Program with affiliate chapters</vt:lpstr>
    </vt:vector>
  </TitlesOfParts>
  <Company>ASPEN</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ASPEN Joint Providership Program with affiliate chapters</dc:title>
  <dc:creator>Michelle Spangenburg</dc:creator>
  <cp:lastModifiedBy>Michelle Spangenburg</cp:lastModifiedBy>
  <cp:revision>3</cp:revision>
  <cp:lastPrinted>2014-11-25T16:34:00Z</cp:lastPrinted>
  <dcterms:created xsi:type="dcterms:W3CDTF">2024-01-09T11:37:00Z</dcterms:created>
  <dcterms:modified xsi:type="dcterms:W3CDTF">2024-01-09T11:37:00Z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0x01010038BE97D8D0055740A0B559B96A876F3E</vt:lpwstr>
  </property>
  <property fmtid="{D5CDD505-2E9C-101B-9397-08002B2CF9AE}" pid="3" name="Order">
    <vt:r8>8843400</vt:r8>
  </property>
  <property fmtid="{D5CDD505-2E9C-101B-9397-08002B2CF9AE}" pid="4" name="MediaServiceImageTags">
    <vt:lpwstr/>
  </property>
</Properties>
</file>