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5A" w:rsidRPr="00DD1732" w:rsidRDefault="00366B0B" w:rsidP="00B77770">
      <w:pPr>
        <w:pStyle w:val="Default"/>
        <w:jc w:val="center"/>
        <w:rPr>
          <w:b/>
          <w:color w:val="auto"/>
          <w:sz w:val="28"/>
          <w:szCs w:val="28"/>
        </w:rPr>
      </w:pPr>
      <w:bookmarkStart w:id="0" w:name="_GoBack"/>
      <w:bookmarkEnd w:id="0"/>
      <w:r w:rsidRPr="00DD1732">
        <w:rPr>
          <w:b/>
          <w:color w:val="auto"/>
          <w:sz w:val="28"/>
          <w:szCs w:val="28"/>
        </w:rPr>
        <w:t>ASPEN Institutional Licensing</w:t>
      </w:r>
    </w:p>
    <w:p w:rsidR="00B61D9D" w:rsidRPr="00DD1732" w:rsidRDefault="00813F32" w:rsidP="00C83B5A">
      <w:pPr>
        <w:pStyle w:val="Default"/>
        <w:jc w:val="center"/>
        <w:rPr>
          <w:b/>
          <w:sz w:val="28"/>
          <w:szCs w:val="28"/>
        </w:rPr>
      </w:pPr>
      <w:r w:rsidRPr="00DD1732">
        <w:rPr>
          <w:b/>
          <w:sz w:val="28"/>
          <w:szCs w:val="28"/>
        </w:rPr>
        <w:t>Enrollment Form</w:t>
      </w:r>
    </w:p>
    <w:p w:rsidR="00B61D9D" w:rsidRPr="00DD1732" w:rsidRDefault="00B61D9D" w:rsidP="00C83B5A">
      <w:pPr>
        <w:pStyle w:val="Default"/>
        <w:jc w:val="both"/>
        <w:rPr>
          <w:sz w:val="22"/>
          <w:szCs w:val="22"/>
        </w:rPr>
      </w:pPr>
    </w:p>
    <w:p w:rsidR="00813F32" w:rsidRPr="00DD1732" w:rsidRDefault="00813F32" w:rsidP="00C83B5A">
      <w:pPr>
        <w:pStyle w:val="Default"/>
        <w:jc w:val="both"/>
        <w:rPr>
          <w:bCs/>
          <w:spacing w:val="-2"/>
          <w:sz w:val="22"/>
          <w:szCs w:val="22"/>
        </w:rPr>
      </w:pPr>
      <w:r w:rsidRPr="00DD1732">
        <w:rPr>
          <w:bCs/>
          <w:spacing w:val="-2"/>
          <w:sz w:val="22"/>
          <w:szCs w:val="22"/>
        </w:rPr>
        <w:t>ASPEN</w:t>
      </w:r>
      <w:r w:rsidRPr="00DD1732">
        <w:rPr>
          <w:bCs/>
          <w:sz w:val="22"/>
          <w:szCs w:val="22"/>
        </w:rPr>
        <w:t xml:space="preserve"> </w:t>
      </w:r>
      <w:r w:rsidRPr="00DD1732">
        <w:rPr>
          <w:bCs/>
          <w:spacing w:val="-2"/>
          <w:sz w:val="22"/>
          <w:szCs w:val="22"/>
        </w:rPr>
        <w:t>offers</w:t>
      </w:r>
      <w:r w:rsidRPr="00DD1732">
        <w:rPr>
          <w:bCs/>
          <w:spacing w:val="1"/>
          <w:sz w:val="22"/>
          <w:szCs w:val="22"/>
        </w:rPr>
        <w:t xml:space="preserve"> </w:t>
      </w:r>
      <w:r w:rsidRPr="00DD1732">
        <w:rPr>
          <w:bCs/>
          <w:spacing w:val="-2"/>
          <w:sz w:val="22"/>
          <w:szCs w:val="22"/>
        </w:rPr>
        <w:t>convenient</w:t>
      </w:r>
      <w:r w:rsidRPr="00DD1732">
        <w:rPr>
          <w:bCs/>
          <w:spacing w:val="-1"/>
          <w:sz w:val="22"/>
          <w:szCs w:val="22"/>
        </w:rPr>
        <w:t xml:space="preserve"> </w:t>
      </w:r>
      <w:r w:rsidR="00C83B5A" w:rsidRPr="00DD1732">
        <w:rPr>
          <w:bCs/>
          <w:spacing w:val="-1"/>
          <w:sz w:val="22"/>
          <w:szCs w:val="22"/>
        </w:rPr>
        <w:t xml:space="preserve">institutional </w:t>
      </w:r>
      <w:r w:rsidRPr="00DD1732">
        <w:rPr>
          <w:bCs/>
          <w:spacing w:val="-1"/>
          <w:sz w:val="22"/>
          <w:szCs w:val="22"/>
        </w:rPr>
        <w:t>licensing</w:t>
      </w:r>
      <w:r w:rsidRPr="00DD1732">
        <w:rPr>
          <w:bCs/>
          <w:sz w:val="22"/>
          <w:szCs w:val="22"/>
        </w:rPr>
        <w:t xml:space="preserve"> </w:t>
      </w:r>
      <w:r w:rsidR="00C83B5A" w:rsidRPr="00DD1732">
        <w:rPr>
          <w:bCs/>
          <w:sz w:val="22"/>
          <w:szCs w:val="22"/>
        </w:rPr>
        <w:t xml:space="preserve">(IL) </w:t>
      </w:r>
      <w:r w:rsidRPr="00DD1732">
        <w:rPr>
          <w:bCs/>
          <w:spacing w:val="-2"/>
          <w:sz w:val="22"/>
          <w:szCs w:val="22"/>
        </w:rPr>
        <w:t>options</w:t>
      </w:r>
      <w:r w:rsidRPr="00DD1732">
        <w:rPr>
          <w:bCs/>
          <w:spacing w:val="1"/>
          <w:sz w:val="22"/>
          <w:szCs w:val="22"/>
        </w:rPr>
        <w:t xml:space="preserve"> </w:t>
      </w:r>
      <w:r w:rsidRPr="00DD1732">
        <w:rPr>
          <w:bCs/>
          <w:spacing w:val="-1"/>
          <w:sz w:val="22"/>
          <w:szCs w:val="22"/>
        </w:rPr>
        <w:t>for</w:t>
      </w:r>
      <w:r w:rsidRPr="00DD1732">
        <w:rPr>
          <w:bCs/>
          <w:spacing w:val="-2"/>
          <w:sz w:val="22"/>
          <w:szCs w:val="22"/>
        </w:rPr>
        <w:t xml:space="preserve"> </w:t>
      </w:r>
      <w:r w:rsidRPr="00DD1732">
        <w:rPr>
          <w:bCs/>
          <w:sz w:val="22"/>
          <w:szCs w:val="22"/>
        </w:rPr>
        <w:t>all</w:t>
      </w:r>
      <w:r w:rsidRPr="00DD1732">
        <w:rPr>
          <w:bCs/>
          <w:spacing w:val="-7"/>
          <w:sz w:val="22"/>
          <w:szCs w:val="22"/>
        </w:rPr>
        <w:t xml:space="preserve"> </w:t>
      </w:r>
      <w:r w:rsidR="001E4178" w:rsidRPr="00DD1732">
        <w:rPr>
          <w:bCs/>
          <w:spacing w:val="-1"/>
          <w:sz w:val="22"/>
          <w:szCs w:val="22"/>
        </w:rPr>
        <w:t xml:space="preserve">its </w:t>
      </w:r>
      <w:r w:rsidRPr="00DD1732">
        <w:rPr>
          <w:bCs/>
          <w:spacing w:val="-1"/>
          <w:sz w:val="22"/>
          <w:szCs w:val="22"/>
        </w:rPr>
        <w:t>titles</w:t>
      </w:r>
      <w:r w:rsidR="001E4178" w:rsidRPr="00DD1732">
        <w:rPr>
          <w:bCs/>
          <w:spacing w:val="-1"/>
          <w:sz w:val="22"/>
          <w:szCs w:val="22"/>
        </w:rPr>
        <w:t xml:space="preserve"> in eBook format at the discounted bulk-order prices set for print orders! </w:t>
      </w:r>
      <w:r w:rsidR="00E22317" w:rsidRPr="00DD1732">
        <w:rPr>
          <w:bCs/>
          <w:spacing w:val="-1"/>
          <w:sz w:val="22"/>
          <w:szCs w:val="22"/>
        </w:rPr>
        <w:t>Through</w:t>
      </w:r>
      <w:r w:rsidR="00E22317" w:rsidRPr="00DD1732">
        <w:rPr>
          <w:bCs/>
          <w:spacing w:val="-4"/>
          <w:sz w:val="22"/>
          <w:szCs w:val="22"/>
        </w:rPr>
        <w:t xml:space="preserve"> IP-restricted access on your institution’s network, an </w:t>
      </w:r>
      <w:r w:rsidR="001E4178" w:rsidRPr="00DD1732">
        <w:rPr>
          <w:bCs/>
          <w:spacing w:val="-4"/>
          <w:sz w:val="22"/>
          <w:szCs w:val="22"/>
        </w:rPr>
        <w:t xml:space="preserve">IL </w:t>
      </w:r>
      <w:r w:rsidR="00E22317" w:rsidRPr="00DD1732">
        <w:rPr>
          <w:bCs/>
          <w:spacing w:val="-4"/>
          <w:sz w:val="22"/>
          <w:szCs w:val="22"/>
        </w:rPr>
        <w:t>allows</w:t>
      </w:r>
      <w:r w:rsidR="001E4178" w:rsidRPr="00DD1732">
        <w:rPr>
          <w:bCs/>
          <w:spacing w:val="-4"/>
          <w:sz w:val="22"/>
          <w:szCs w:val="22"/>
        </w:rPr>
        <w:t xml:space="preserve"> multiple concurrent users on </w:t>
      </w:r>
      <w:r w:rsidR="00E22317" w:rsidRPr="00DD1732">
        <w:rPr>
          <w:bCs/>
          <w:spacing w:val="-4"/>
          <w:sz w:val="22"/>
          <w:szCs w:val="22"/>
        </w:rPr>
        <w:t>that</w:t>
      </w:r>
      <w:r w:rsidR="001E4178" w:rsidRPr="00DD1732">
        <w:rPr>
          <w:bCs/>
          <w:spacing w:val="-4"/>
          <w:sz w:val="22"/>
          <w:szCs w:val="22"/>
        </w:rPr>
        <w:t xml:space="preserve"> network to open an eBook</w:t>
      </w:r>
      <w:r w:rsidR="00E22317" w:rsidRPr="00DD1732">
        <w:rPr>
          <w:bCs/>
          <w:spacing w:val="-4"/>
          <w:sz w:val="22"/>
          <w:szCs w:val="22"/>
        </w:rPr>
        <w:t>.</w:t>
      </w:r>
      <w:r w:rsidR="004B72B4" w:rsidRPr="00DD1732">
        <w:rPr>
          <w:bCs/>
          <w:spacing w:val="-4"/>
          <w:sz w:val="22"/>
          <w:szCs w:val="22"/>
        </w:rPr>
        <w:t xml:space="preserve"> </w:t>
      </w:r>
      <w:r w:rsidR="00E22317" w:rsidRPr="00DD1732">
        <w:rPr>
          <w:bCs/>
          <w:spacing w:val="-4"/>
          <w:sz w:val="22"/>
          <w:szCs w:val="22"/>
        </w:rPr>
        <w:t>This setup also offers convenience by eliminating the sign-in process</w:t>
      </w:r>
      <w:r w:rsidR="004B72B4" w:rsidRPr="00DD1732">
        <w:rPr>
          <w:bCs/>
          <w:spacing w:val="-2"/>
          <w:sz w:val="22"/>
          <w:szCs w:val="22"/>
        </w:rPr>
        <w:t>.</w:t>
      </w:r>
      <w:r w:rsidR="001E4178" w:rsidRPr="00DD1732">
        <w:rPr>
          <w:bCs/>
          <w:spacing w:val="-2"/>
          <w:sz w:val="22"/>
          <w:szCs w:val="22"/>
        </w:rPr>
        <w:t xml:space="preserve"> </w:t>
      </w:r>
      <w:r w:rsidRPr="00DD1732">
        <w:rPr>
          <w:bCs/>
          <w:spacing w:val="-2"/>
          <w:sz w:val="22"/>
          <w:szCs w:val="22"/>
        </w:rPr>
        <w:t>Enroll today by completing these steps:</w:t>
      </w:r>
    </w:p>
    <w:p w:rsidR="00C83B5A" w:rsidRPr="00DD1732" w:rsidRDefault="00C83B5A" w:rsidP="00C83B5A">
      <w:pPr>
        <w:pStyle w:val="Default"/>
        <w:jc w:val="both"/>
        <w:rPr>
          <w:bCs/>
          <w:spacing w:val="-2"/>
          <w:sz w:val="22"/>
          <w:szCs w:val="22"/>
        </w:rPr>
      </w:pPr>
    </w:p>
    <w:p w:rsidR="00C83B5A" w:rsidRPr="00DD1732" w:rsidRDefault="00C83B5A" w:rsidP="00794152">
      <w:pPr>
        <w:pStyle w:val="Default"/>
        <w:ind w:left="270" w:hanging="270"/>
        <w:jc w:val="both"/>
        <w:rPr>
          <w:sz w:val="22"/>
          <w:szCs w:val="22"/>
        </w:rPr>
      </w:pPr>
      <w:r w:rsidRPr="00DD1732">
        <w:rPr>
          <w:bCs/>
          <w:sz w:val="22"/>
          <w:szCs w:val="22"/>
        </w:rPr>
        <w:t xml:space="preserve">1. </w:t>
      </w:r>
      <w:r w:rsidRPr="00DD1732">
        <w:rPr>
          <w:sz w:val="22"/>
          <w:szCs w:val="22"/>
        </w:rPr>
        <w:t xml:space="preserve">Fill out the form below to indicate which </w:t>
      </w:r>
      <w:r w:rsidR="001E4178" w:rsidRPr="00DD1732">
        <w:rPr>
          <w:sz w:val="22"/>
          <w:szCs w:val="22"/>
        </w:rPr>
        <w:t>titles</w:t>
      </w:r>
      <w:r w:rsidRPr="00DD1732">
        <w:rPr>
          <w:sz w:val="22"/>
          <w:szCs w:val="22"/>
        </w:rPr>
        <w:t xml:space="preserve"> your institution wants to purchase</w:t>
      </w:r>
      <w:r w:rsidR="004B72B4" w:rsidRPr="00DD1732">
        <w:rPr>
          <w:sz w:val="22"/>
          <w:szCs w:val="22"/>
        </w:rPr>
        <w:t xml:space="preserve"> and how many users on your institution’s network will need simultaneous access to the eBooks</w:t>
      </w:r>
      <w:r w:rsidRPr="00DD1732">
        <w:rPr>
          <w:sz w:val="22"/>
          <w:szCs w:val="22"/>
        </w:rPr>
        <w:t xml:space="preserve">. </w:t>
      </w:r>
      <w:r w:rsidR="004B72B4" w:rsidRPr="00DD1732">
        <w:rPr>
          <w:sz w:val="22"/>
          <w:szCs w:val="22"/>
        </w:rPr>
        <w:t xml:space="preserve">Contact your IT Department to determine which IP ranges are relevant to your intended users and to determine whether they may need to modify security protocols to permit access to the eBooks. </w:t>
      </w:r>
      <w:r w:rsidRPr="00DD1732">
        <w:rPr>
          <w:sz w:val="22"/>
          <w:szCs w:val="22"/>
        </w:rPr>
        <w:t>C</w:t>
      </w:r>
      <w:r w:rsidR="00354BEA" w:rsidRPr="00DD1732">
        <w:rPr>
          <w:sz w:val="22"/>
          <w:szCs w:val="22"/>
        </w:rPr>
        <w:t>omplete all fields on the form.</w:t>
      </w:r>
    </w:p>
    <w:p w:rsidR="00C83B5A" w:rsidRPr="00DD1732" w:rsidRDefault="00C83B5A" w:rsidP="00794152">
      <w:pPr>
        <w:pStyle w:val="Default"/>
        <w:ind w:left="270" w:hanging="270"/>
        <w:jc w:val="both"/>
        <w:rPr>
          <w:sz w:val="22"/>
          <w:szCs w:val="22"/>
        </w:rPr>
      </w:pPr>
    </w:p>
    <w:p w:rsidR="00C83B5A" w:rsidRPr="00DD1732" w:rsidRDefault="00C83B5A" w:rsidP="00794152">
      <w:pPr>
        <w:pStyle w:val="Default"/>
        <w:ind w:left="270" w:hanging="270"/>
        <w:jc w:val="both"/>
        <w:rPr>
          <w:sz w:val="22"/>
          <w:szCs w:val="22"/>
        </w:rPr>
      </w:pPr>
      <w:r w:rsidRPr="00DD1732">
        <w:rPr>
          <w:bCs/>
          <w:sz w:val="22"/>
          <w:szCs w:val="22"/>
        </w:rPr>
        <w:t xml:space="preserve">2. </w:t>
      </w:r>
      <w:r w:rsidRPr="00DD1732">
        <w:rPr>
          <w:sz w:val="22"/>
          <w:szCs w:val="22"/>
        </w:rPr>
        <w:t xml:space="preserve">Pay the fee on the invoice that you receive from ASPEN’s publications staff. Follow the instructions for completing payment. You will receive confirmation when payment has been received. </w:t>
      </w:r>
    </w:p>
    <w:p w:rsidR="00C83B5A" w:rsidRPr="00DD1732" w:rsidRDefault="00C83B5A" w:rsidP="00794152">
      <w:pPr>
        <w:pStyle w:val="Default"/>
        <w:ind w:left="270" w:hanging="270"/>
        <w:jc w:val="both"/>
        <w:rPr>
          <w:sz w:val="22"/>
          <w:szCs w:val="22"/>
        </w:rPr>
      </w:pPr>
    </w:p>
    <w:p w:rsidR="00C83B5A" w:rsidRPr="00DD1732" w:rsidRDefault="00C83B5A" w:rsidP="00794152">
      <w:pPr>
        <w:spacing w:after="0" w:line="240" w:lineRule="auto"/>
        <w:ind w:left="270" w:hanging="270"/>
        <w:jc w:val="both"/>
        <w:rPr>
          <w:rFonts w:ascii="Arial" w:hAnsi="Arial" w:cs="Arial"/>
        </w:rPr>
      </w:pPr>
      <w:r w:rsidRPr="00DD1732">
        <w:rPr>
          <w:rFonts w:ascii="Arial" w:hAnsi="Arial" w:cs="Arial"/>
          <w:bCs/>
        </w:rPr>
        <w:t xml:space="preserve">3. </w:t>
      </w:r>
      <w:r w:rsidRPr="00DD1732">
        <w:rPr>
          <w:rFonts w:ascii="Arial" w:hAnsi="Arial" w:cs="Arial"/>
        </w:rPr>
        <w:t xml:space="preserve">Access your eBooks using IP address–based access: </w:t>
      </w:r>
      <w:r w:rsidR="00794152">
        <w:rPr>
          <w:rFonts w:ascii="Arial" w:hAnsi="Arial" w:cs="Arial"/>
        </w:rPr>
        <w:t>G</w:t>
      </w:r>
      <w:r w:rsidRPr="00DD1732">
        <w:rPr>
          <w:rFonts w:ascii="Arial" w:hAnsi="Arial" w:cs="Arial"/>
        </w:rPr>
        <w:t xml:space="preserve">o to </w:t>
      </w:r>
      <w:r w:rsidRPr="00DD1732">
        <w:rPr>
          <w:rFonts w:ascii="Arial" w:hAnsi="Arial" w:cs="Arial"/>
          <w:bCs/>
          <w:color w:val="0461C1"/>
        </w:rPr>
        <w:t xml:space="preserve">www.ebooks.nutritioncare.org </w:t>
      </w:r>
      <w:r w:rsidRPr="00DD1732">
        <w:rPr>
          <w:rFonts w:ascii="Arial" w:hAnsi="Arial" w:cs="Arial"/>
        </w:rPr>
        <w:t>to read your eBooks—no usernames or passwords required!</w:t>
      </w:r>
    </w:p>
    <w:p w:rsidR="00813F32" w:rsidRPr="00DD1732" w:rsidRDefault="00F74C99" w:rsidP="009A2552">
      <w:pPr>
        <w:pStyle w:val="Default"/>
        <w:rPr>
          <w:sz w:val="22"/>
          <w:szCs w:val="22"/>
        </w:rPr>
      </w:pPr>
      <w:r>
        <w:rPr>
          <w:sz w:val="22"/>
          <w:szCs w:val="22"/>
        </w:rPr>
        <w:pict>
          <v:rect id="_x0000_i1025" style="width:0;height:1.5pt" o:hralign="center" o:hrstd="t" o:hr="t" fillcolor="#a0a0a0" stroked="f"/>
        </w:pict>
      </w:r>
    </w:p>
    <w:p w:rsidR="00B61D9D" w:rsidRPr="00DD1732" w:rsidRDefault="00B61D9D" w:rsidP="009A2552">
      <w:pPr>
        <w:pStyle w:val="Default"/>
        <w:rPr>
          <w:sz w:val="22"/>
          <w:szCs w:val="22"/>
        </w:rPr>
      </w:pPr>
    </w:p>
    <w:p w:rsidR="00B61D9D" w:rsidRPr="00DD1732" w:rsidRDefault="00366B0B" w:rsidP="009A2552">
      <w:pPr>
        <w:pStyle w:val="Default"/>
        <w:rPr>
          <w:sz w:val="22"/>
          <w:szCs w:val="22"/>
        </w:rPr>
      </w:pPr>
      <w:r w:rsidRPr="00DD1732">
        <w:rPr>
          <w:b/>
          <w:bCs/>
          <w:sz w:val="22"/>
          <w:szCs w:val="22"/>
        </w:rPr>
        <w:t xml:space="preserve">Instructions: </w:t>
      </w:r>
      <w:r w:rsidRPr="00DD1732">
        <w:rPr>
          <w:sz w:val="22"/>
          <w:szCs w:val="22"/>
        </w:rPr>
        <w:t xml:space="preserve">Designate one staff </w:t>
      </w:r>
      <w:r w:rsidR="00C83B5A" w:rsidRPr="00DD1732">
        <w:rPr>
          <w:sz w:val="22"/>
          <w:szCs w:val="22"/>
        </w:rPr>
        <w:t>member</w:t>
      </w:r>
      <w:r w:rsidRPr="00DD1732">
        <w:rPr>
          <w:sz w:val="22"/>
          <w:szCs w:val="22"/>
        </w:rPr>
        <w:t xml:space="preserve"> at your institution to be the coordinator. </w:t>
      </w:r>
      <w:r w:rsidR="00C83B5A" w:rsidRPr="00DD1732">
        <w:rPr>
          <w:sz w:val="22"/>
          <w:szCs w:val="22"/>
        </w:rPr>
        <w:t>The c</w:t>
      </w:r>
      <w:r w:rsidRPr="00DD1732">
        <w:rPr>
          <w:sz w:val="22"/>
          <w:szCs w:val="22"/>
        </w:rPr>
        <w:t xml:space="preserve">oordinator will complete </w:t>
      </w:r>
      <w:r w:rsidR="0097380E" w:rsidRPr="00DD1732">
        <w:rPr>
          <w:sz w:val="22"/>
          <w:szCs w:val="22"/>
        </w:rPr>
        <w:t xml:space="preserve">the </w:t>
      </w:r>
      <w:r w:rsidRPr="00DD1732">
        <w:rPr>
          <w:sz w:val="22"/>
          <w:szCs w:val="22"/>
        </w:rPr>
        <w:t xml:space="preserve">enrollment information. Access </w:t>
      </w:r>
      <w:r w:rsidR="0097380E" w:rsidRPr="00DD1732">
        <w:rPr>
          <w:sz w:val="22"/>
          <w:szCs w:val="22"/>
        </w:rPr>
        <w:t xml:space="preserve">is </w:t>
      </w:r>
      <w:r w:rsidRPr="00DD1732">
        <w:rPr>
          <w:sz w:val="22"/>
          <w:szCs w:val="22"/>
        </w:rPr>
        <w:t>granted upon receipt of payment.</w:t>
      </w:r>
    </w:p>
    <w:p w:rsidR="00B61D9D" w:rsidRPr="00DD1732" w:rsidRDefault="00B61D9D" w:rsidP="009A2552">
      <w:pPr>
        <w:pStyle w:val="Default"/>
        <w:rPr>
          <w:sz w:val="22"/>
          <w:szCs w:val="22"/>
        </w:rPr>
      </w:pPr>
    </w:p>
    <w:tbl>
      <w:tblPr>
        <w:tblStyle w:val="TableGrid"/>
        <w:tblW w:w="5000" w:type="pct"/>
        <w:tblLook w:val="04A0" w:firstRow="1" w:lastRow="0" w:firstColumn="1" w:lastColumn="0" w:noHBand="0" w:noVBand="1"/>
      </w:tblPr>
      <w:tblGrid>
        <w:gridCol w:w="4684"/>
        <w:gridCol w:w="4666"/>
      </w:tblGrid>
      <w:tr w:rsidR="00722A71" w:rsidRPr="00DD1732" w:rsidTr="00782EAD">
        <w:tc>
          <w:tcPr>
            <w:tcW w:w="2505" w:type="pct"/>
          </w:tcPr>
          <w:sdt>
            <w:sdtPr>
              <w:rPr>
                <w:sz w:val="22"/>
                <w:szCs w:val="22"/>
              </w:rPr>
              <w:alias w:val="coordinator"/>
              <w:tag w:val="coordinator"/>
              <w:id w:val="2139526064"/>
              <w:placeholder>
                <w:docPart w:val="44F4AEB6D3E449E0A73BE244C0E994B8"/>
              </w:placeholder>
              <w:showingPlcHdr/>
              <w15:color w:val="FF00FF"/>
            </w:sdtPr>
            <w:sdtEndPr/>
            <w:sdtContent>
              <w:p w:rsidR="00722A71" w:rsidRPr="00DD1732" w:rsidRDefault="00B44255" w:rsidP="009A2552">
                <w:pPr>
                  <w:pStyle w:val="Default"/>
                  <w:rPr>
                    <w:sz w:val="22"/>
                    <w:szCs w:val="22"/>
                  </w:rPr>
                </w:pPr>
                <w:r w:rsidRPr="00DD1732">
                  <w:rPr>
                    <w:rStyle w:val="PlaceholderText"/>
                    <w:sz w:val="22"/>
                    <w:szCs w:val="22"/>
                  </w:rPr>
                  <w:t>Coordinator</w:t>
                </w:r>
              </w:p>
            </w:sdtContent>
          </w:sdt>
        </w:tc>
        <w:sdt>
          <w:sdtPr>
            <w:rPr>
              <w:sz w:val="22"/>
              <w:szCs w:val="22"/>
            </w:rPr>
            <w:id w:val="208232674"/>
            <w:placeholder>
              <w:docPart w:val="8F46E17CC54F40A881D23CDF91070A05"/>
            </w:placeholder>
            <w:showingPlcHdr/>
            <w15:color w:val="FF00FF"/>
          </w:sdtPr>
          <w:sdtEndPr/>
          <w:sdtContent>
            <w:tc>
              <w:tcPr>
                <w:tcW w:w="2495" w:type="pct"/>
              </w:tcPr>
              <w:p w:rsidR="00722A71" w:rsidRPr="00DD1732" w:rsidRDefault="00722A71" w:rsidP="009A2552">
                <w:pPr>
                  <w:pStyle w:val="Default"/>
                  <w:rPr>
                    <w:sz w:val="22"/>
                    <w:szCs w:val="22"/>
                  </w:rPr>
                </w:pPr>
                <w:r w:rsidRPr="00DD1732">
                  <w:rPr>
                    <w:rStyle w:val="PlaceholderText"/>
                    <w:sz w:val="22"/>
                    <w:szCs w:val="22"/>
                  </w:rPr>
                  <w:t>Title</w:t>
                </w:r>
              </w:p>
            </w:tc>
          </w:sdtContent>
        </w:sdt>
      </w:tr>
      <w:tr w:rsidR="00722A71" w:rsidRPr="00DD1732" w:rsidTr="00782EAD">
        <w:sdt>
          <w:sdtPr>
            <w:rPr>
              <w:sz w:val="22"/>
              <w:szCs w:val="22"/>
            </w:rPr>
            <w:id w:val="639779591"/>
            <w:placeholder>
              <w:docPart w:val="A532B5F8DD444D8197F77F49681618BE"/>
            </w:placeholder>
            <w:showingPlcHdr/>
            <w15:color w:val="FF00FF"/>
          </w:sdtPr>
          <w:sdtEndPr/>
          <w:sdtContent>
            <w:tc>
              <w:tcPr>
                <w:tcW w:w="2505" w:type="pct"/>
              </w:tcPr>
              <w:p w:rsidR="00722A71" w:rsidRPr="00DD1732" w:rsidRDefault="00B44255" w:rsidP="009A2552">
                <w:pPr>
                  <w:pStyle w:val="Default"/>
                  <w:rPr>
                    <w:sz w:val="22"/>
                    <w:szCs w:val="22"/>
                  </w:rPr>
                </w:pPr>
                <w:r w:rsidRPr="00DD1732">
                  <w:rPr>
                    <w:rStyle w:val="PlaceholderText"/>
                    <w:sz w:val="22"/>
                    <w:szCs w:val="22"/>
                  </w:rPr>
                  <w:t>Phone</w:t>
                </w:r>
              </w:p>
            </w:tc>
          </w:sdtContent>
        </w:sdt>
        <w:sdt>
          <w:sdtPr>
            <w:rPr>
              <w:sz w:val="22"/>
              <w:szCs w:val="22"/>
            </w:rPr>
            <w:id w:val="-1190759866"/>
            <w:placeholder>
              <w:docPart w:val="1C0929D5DD6A45B490A4FF00FC6453D8"/>
            </w:placeholder>
            <w:showingPlcHdr/>
            <w15:color w:val="FF00FF"/>
          </w:sdtPr>
          <w:sdtEndPr/>
          <w:sdtContent>
            <w:tc>
              <w:tcPr>
                <w:tcW w:w="2495" w:type="pct"/>
              </w:tcPr>
              <w:p w:rsidR="00722A71" w:rsidRPr="00DD1732" w:rsidRDefault="00722A71" w:rsidP="009A2552">
                <w:pPr>
                  <w:pStyle w:val="Default"/>
                  <w:rPr>
                    <w:sz w:val="22"/>
                    <w:szCs w:val="22"/>
                  </w:rPr>
                </w:pPr>
                <w:r w:rsidRPr="00DD1732">
                  <w:rPr>
                    <w:rStyle w:val="PlaceholderText"/>
                    <w:sz w:val="22"/>
                    <w:szCs w:val="22"/>
                  </w:rPr>
                  <w:t>Email</w:t>
                </w:r>
              </w:p>
            </w:tc>
          </w:sdtContent>
        </w:sdt>
      </w:tr>
      <w:tr w:rsidR="009867EF" w:rsidRPr="00DD1732" w:rsidTr="00782EAD">
        <w:tc>
          <w:tcPr>
            <w:tcW w:w="5000" w:type="pct"/>
            <w:gridSpan w:val="2"/>
          </w:tcPr>
          <w:sdt>
            <w:sdtPr>
              <w:rPr>
                <w:sz w:val="22"/>
                <w:szCs w:val="22"/>
              </w:rPr>
              <w:alias w:val="Institution"/>
              <w:tag w:val="Institution"/>
              <w:id w:val="-87242299"/>
              <w:placeholder>
                <w:docPart w:val="7E9B5C932B2640EDBC55C583813458F5"/>
              </w:placeholder>
              <w:showingPlcHdr/>
              <w15:color w:val="FF00FF"/>
            </w:sdtPr>
            <w:sdtEndPr/>
            <w:sdtContent>
              <w:p w:rsidR="009867EF" w:rsidRPr="00DD1732" w:rsidRDefault="009867EF" w:rsidP="009A2552">
                <w:pPr>
                  <w:pStyle w:val="Default"/>
                  <w:tabs>
                    <w:tab w:val="right" w:pos="9180"/>
                  </w:tabs>
                  <w:rPr>
                    <w:sz w:val="22"/>
                    <w:szCs w:val="22"/>
                  </w:rPr>
                </w:pPr>
                <w:r w:rsidRPr="00DD1732">
                  <w:rPr>
                    <w:rStyle w:val="PlaceholderText"/>
                    <w:sz w:val="22"/>
                    <w:szCs w:val="22"/>
                  </w:rPr>
                  <w:t>Institution</w:t>
                </w:r>
              </w:p>
            </w:sdtContent>
          </w:sdt>
        </w:tc>
      </w:tr>
      <w:tr w:rsidR="00722A71" w:rsidRPr="00DD1732" w:rsidTr="00782EAD">
        <w:sdt>
          <w:sdtPr>
            <w:rPr>
              <w:sz w:val="22"/>
              <w:szCs w:val="22"/>
            </w:rPr>
            <w:alias w:val="IP Range"/>
            <w:tag w:val="IP Range"/>
            <w:id w:val="1345523372"/>
            <w:placeholder>
              <w:docPart w:val="6173B652799644DCA24E8F863576BB8B"/>
            </w:placeholder>
            <w:showingPlcHdr/>
            <w15:color w:val="FF00FF"/>
          </w:sdtPr>
          <w:sdtEndPr/>
          <w:sdtContent>
            <w:tc>
              <w:tcPr>
                <w:tcW w:w="5000" w:type="pct"/>
                <w:gridSpan w:val="2"/>
              </w:tcPr>
              <w:p w:rsidR="00722A71" w:rsidRPr="00DD1732" w:rsidRDefault="00722A71" w:rsidP="00B44255">
                <w:pPr>
                  <w:pStyle w:val="Default"/>
                  <w:tabs>
                    <w:tab w:val="right" w:pos="8978"/>
                  </w:tabs>
                  <w:rPr>
                    <w:sz w:val="22"/>
                    <w:szCs w:val="22"/>
                  </w:rPr>
                </w:pPr>
                <w:r w:rsidRPr="00DD1732">
                  <w:rPr>
                    <w:rStyle w:val="PlaceholderText"/>
                    <w:sz w:val="22"/>
                    <w:szCs w:val="22"/>
                  </w:rPr>
                  <w:t>IP Range</w:t>
                </w:r>
              </w:p>
            </w:tc>
          </w:sdtContent>
        </w:sdt>
      </w:tr>
      <w:tr w:rsidR="009867EF" w:rsidRPr="00DD1732" w:rsidTr="00782EAD">
        <w:tc>
          <w:tcPr>
            <w:tcW w:w="5000" w:type="pct"/>
            <w:gridSpan w:val="2"/>
          </w:tcPr>
          <w:sdt>
            <w:sdtPr>
              <w:rPr>
                <w:sz w:val="22"/>
                <w:szCs w:val="22"/>
              </w:rPr>
              <w:alias w:val="IL Users"/>
              <w:tag w:val="IL Users"/>
              <w:id w:val="1799035937"/>
              <w:placeholder>
                <w:docPart w:val="C58A6DADC6CA494DAA6C18694F424F1B"/>
              </w:placeholder>
              <w:showingPlcHdr/>
              <w15:color w:val="FF00FF"/>
              <w:dropDownList>
                <w:listItem w:value="Quantity of users."/>
                <w:listItem w:displayText="≤10" w:value="≤10"/>
                <w:listItem w:displayText="11–30" w:value="11–30"/>
                <w:listItem w:displayText="31–50" w:value="31–50"/>
                <w:listItem w:displayText="51–100" w:value="51–100"/>
                <w:listItem w:displayText="≥100" w:value="≥100"/>
              </w:dropDownList>
            </w:sdtPr>
            <w:sdtEndPr/>
            <w:sdtContent>
              <w:p w:rsidR="009867EF" w:rsidRPr="00DD1732" w:rsidRDefault="009867EF" w:rsidP="009A2552">
                <w:pPr>
                  <w:pStyle w:val="Default"/>
                  <w:rPr>
                    <w:sz w:val="22"/>
                    <w:szCs w:val="22"/>
                  </w:rPr>
                </w:pPr>
                <w:r w:rsidRPr="00DD1732">
                  <w:rPr>
                    <w:rStyle w:val="PlaceholderText"/>
                    <w:sz w:val="22"/>
                    <w:szCs w:val="22"/>
                  </w:rPr>
                  <w:t>Quantity of users</w:t>
                </w:r>
              </w:p>
            </w:sdtContent>
          </w:sdt>
        </w:tc>
      </w:tr>
    </w:tbl>
    <w:p w:rsidR="00B61D9D" w:rsidRPr="00DD1732" w:rsidRDefault="00B61D9D" w:rsidP="009A2552">
      <w:pPr>
        <w:pStyle w:val="Default"/>
        <w:rPr>
          <w:sz w:val="22"/>
          <w:szCs w:val="22"/>
        </w:rPr>
      </w:pPr>
    </w:p>
    <w:p w:rsidR="00782EAD" w:rsidRDefault="00366B0B" w:rsidP="009A2552">
      <w:pPr>
        <w:pStyle w:val="Default"/>
        <w:rPr>
          <w:sz w:val="22"/>
          <w:szCs w:val="22"/>
        </w:rPr>
      </w:pPr>
      <w:r w:rsidRPr="00DD1732">
        <w:rPr>
          <w:sz w:val="22"/>
          <w:szCs w:val="22"/>
        </w:rPr>
        <w:t xml:space="preserve">My institution is seeking access to the following </w:t>
      </w:r>
      <w:r w:rsidR="006C6002" w:rsidRPr="00DD1732">
        <w:rPr>
          <w:sz w:val="22"/>
          <w:szCs w:val="22"/>
        </w:rPr>
        <w:t>eBooks (select all that apply):</w:t>
      </w:r>
    </w:p>
    <w:p w:rsidR="00661231" w:rsidRPr="00DD1732" w:rsidRDefault="00661231" w:rsidP="009A2552">
      <w:pPr>
        <w:pStyle w:val="Default"/>
        <w:rPr>
          <w:sz w:val="22"/>
          <w:szCs w:val="22"/>
        </w:rPr>
      </w:pPr>
    </w:p>
    <w:tbl>
      <w:tblPr>
        <w:tblStyle w:val="TableGrid"/>
        <w:tblW w:w="5000" w:type="pc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
        <w:gridCol w:w="9135"/>
      </w:tblGrid>
      <w:tr w:rsidR="006C6002" w:rsidRPr="00DD1732" w:rsidTr="00642E14">
        <w:sdt>
          <w:sdtPr>
            <w:rPr>
              <w:sz w:val="20"/>
              <w:szCs w:val="20"/>
            </w:rPr>
            <w:id w:val="-916319441"/>
            <w14:checkbox>
              <w14:checked w14:val="0"/>
              <w14:checkedState w14:val="2612" w14:font="MS Gothic"/>
              <w14:uncheckedState w14:val="2610" w14:font="MS Gothic"/>
            </w14:checkbox>
          </w:sdtPr>
          <w:sdtEndPr/>
          <w:sdtContent>
            <w:tc>
              <w:tcPr>
                <w:tcW w:w="120" w:type="pct"/>
              </w:tcPr>
              <w:p w:rsidR="006C6002" w:rsidRPr="00DD1732" w:rsidRDefault="00366B0B"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8E3318" w:rsidP="009A2552">
            <w:pPr>
              <w:pStyle w:val="Default"/>
              <w:rPr>
                <w:sz w:val="20"/>
                <w:szCs w:val="20"/>
              </w:rPr>
            </w:pPr>
            <w:r w:rsidRPr="00DD1732">
              <w:rPr>
                <w:sz w:val="20"/>
                <w:szCs w:val="20"/>
              </w:rPr>
              <w:t>The A.S.P.E.N. Adult Nutrition Support Core Curriculum, 2nd Edition</w:t>
            </w:r>
          </w:p>
        </w:tc>
      </w:tr>
      <w:tr w:rsidR="006C6002" w:rsidRPr="00DD1732" w:rsidTr="00642E14">
        <w:sdt>
          <w:sdtPr>
            <w:rPr>
              <w:sz w:val="20"/>
              <w:szCs w:val="20"/>
            </w:rPr>
            <w:id w:val="944955867"/>
            <w14:checkbox>
              <w14:checked w14:val="0"/>
              <w14:checkedState w14:val="2612" w14:font="MS Gothic"/>
              <w14:uncheckedState w14:val="2610" w14:font="MS Gothic"/>
            </w14:checkbox>
          </w:sdtPr>
          <w:sdtEndPr/>
          <w:sdtContent>
            <w:tc>
              <w:tcPr>
                <w:tcW w:w="120" w:type="pct"/>
              </w:tcPr>
              <w:p w:rsidR="006C6002"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8E3318" w:rsidP="009A2552">
            <w:pPr>
              <w:pStyle w:val="Default"/>
              <w:rPr>
                <w:sz w:val="20"/>
                <w:szCs w:val="20"/>
              </w:rPr>
            </w:pPr>
            <w:r w:rsidRPr="00DD1732">
              <w:rPr>
                <w:sz w:val="20"/>
                <w:szCs w:val="20"/>
              </w:rPr>
              <w:t>The A.S.P.E.N. Pediatric Nutrition Support Core Curriculum, 2nd Edition</w:t>
            </w:r>
          </w:p>
        </w:tc>
      </w:tr>
      <w:tr w:rsidR="006C6002" w:rsidRPr="00DD1732" w:rsidTr="00642E14">
        <w:sdt>
          <w:sdtPr>
            <w:rPr>
              <w:sz w:val="20"/>
              <w:szCs w:val="20"/>
            </w:rPr>
            <w:id w:val="123364010"/>
            <w14:checkbox>
              <w14:checked w14:val="0"/>
              <w14:checkedState w14:val="2612" w14:font="MS Gothic"/>
              <w14:uncheckedState w14:val="2610" w14:font="MS Gothic"/>
            </w14:checkbox>
          </w:sdtPr>
          <w:sdtEndPr/>
          <w:sdtContent>
            <w:tc>
              <w:tcPr>
                <w:tcW w:w="120" w:type="pct"/>
              </w:tcPr>
              <w:p w:rsidR="006C6002"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782EAD" w:rsidP="009A2552">
            <w:pPr>
              <w:pStyle w:val="Default"/>
              <w:rPr>
                <w:sz w:val="20"/>
                <w:szCs w:val="20"/>
              </w:rPr>
            </w:pPr>
            <w:r w:rsidRPr="00DD1732">
              <w:rPr>
                <w:sz w:val="20"/>
                <w:szCs w:val="20"/>
              </w:rPr>
              <w:t>A.S.P.E.N.</w:t>
            </w:r>
            <w:r w:rsidR="00DD1732">
              <w:rPr>
                <w:sz w:val="20"/>
                <w:szCs w:val="20"/>
              </w:rPr>
              <w:t xml:space="preserve"> Parenteral Nutrition Workbook</w:t>
            </w:r>
          </w:p>
        </w:tc>
      </w:tr>
      <w:tr w:rsidR="006C6002" w:rsidRPr="00DD1732" w:rsidTr="00642E14">
        <w:sdt>
          <w:sdtPr>
            <w:rPr>
              <w:sz w:val="20"/>
              <w:szCs w:val="20"/>
            </w:rPr>
            <w:id w:val="1657186448"/>
            <w14:checkbox>
              <w14:checked w14:val="0"/>
              <w14:checkedState w14:val="2612" w14:font="MS Gothic"/>
              <w14:uncheckedState w14:val="2610" w14:font="MS Gothic"/>
            </w14:checkbox>
          </w:sdtPr>
          <w:sdtEndPr/>
          <w:sdtContent>
            <w:tc>
              <w:tcPr>
                <w:tcW w:w="120" w:type="pct"/>
              </w:tcPr>
              <w:p w:rsidR="006C6002"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8E3318" w:rsidP="009A2552">
            <w:pPr>
              <w:pStyle w:val="Default"/>
              <w:rPr>
                <w:sz w:val="20"/>
                <w:szCs w:val="20"/>
              </w:rPr>
            </w:pPr>
            <w:r w:rsidRPr="00DD1732">
              <w:rPr>
                <w:sz w:val="20"/>
                <w:szCs w:val="20"/>
              </w:rPr>
              <w:t>A.S.P.E.N. Pediatric Nutrition Support Handbook, 2nd Edition</w:t>
            </w:r>
          </w:p>
        </w:tc>
      </w:tr>
      <w:tr w:rsidR="006C6002" w:rsidRPr="00DD1732" w:rsidTr="00642E14">
        <w:sdt>
          <w:sdtPr>
            <w:rPr>
              <w:sz w:val="20"/>
              <w:szCs w:val="20"/>
            </w:rPr>
            <w:id w:val="-73662389"/>
            <w14:checkbox>
              <w14:checked w14:val="0"/>
              <w14:checkedState w14:val="2612" w14:font="MS Gothic"/>
              <w14:uncheckedState w14:val="2610" w14:font="MS Gothic"/>
            </w14:checkbox>
          </w:sdtPr>
          <w:sdtEndPr/>
          <w:sdtContent>
            <w:tc>
              <w:tcPr>
                <w:tcW w:w="120" w:type="pct"/>
              </w:tcPr>
              <w:p w:rsidR="006C6002"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8E3318" w:rsidP="009A2552">
            <w:pPr>
              <w:pStyle w:val="Default"/>
              <w:rPr>
                <w:sz w:val="20"/>
                <w:szCs w:val="20"/>
              </w:rPr>
            </w:pPr>
            <w:r w:rsidRPr="00DD1732">
              <w:rPr>
                <w:sz w:val="20"/>
                <w:szCs w:val="20"/>
              </w:rPr>
              <w:t>A.S.P.E.N. Parenteral Nutrition Handbook, 2nd Edition</w:t>
            </w:r>
          </w:p>
        </w:tc>
      </w:tr>
      <w:tr w:rsidR="006C6002" w:rsidRPr="00DD1732" w:rsidTr="00642E14">
        <w:sdt>
          <w:sdtPr>
            <w:rPr>
              <w:sz w:val="20"/>
              <w:szCs w:val="20"/>
            </w:rPr>
            <w:id w:val="-1718653530"/>
            <w14:checkbox>
              <w14:checked w14:val="0"/>
              <w14:checkedState w14:val="2612" w14:font="MS Gothic"/>
              <w14:uncheckedState w14:val="2610" w14:font="MS Gothic"/>
            </w14:checkbox>
          </w:sdtPr>
          <w:sdtEndPr/>
          <w:sdtContent>
            <w:tc>
              <w:tcPr>
                <w:tcW w:w="120" w:type="pct"/>
              </w:tcPr>
              <w:p w:rsidR="006C6002"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8E3318" w:rsidP="009A2552">
            <w:pPr>
              <w:pStyle w:val="Default"/>
              <w:rPr>
                <w:sz w:val="20"/>
                <w:szCs w:val="20"/>
              </w:rPr>
            </w:pPr>
            <w:r w:rsidRPr="00DD1732">
              <w:rPr>
                <w:sz w:val="20"/>
                <w:szCs w:val="20"/>
              </w:rPr>
              <w:t>A.S.P.E.N. Enteral Nutrition Handbook</w:t>
            </w:r>
          </w:p>
        </w:tc>
      </w:tr>
      <w:tr w:rsidR="006C6002" w:rsidRPr="00DD1732" w:rsidTr="00642E14">
        <w:sdt>
          <w:sdtPr>
            <w:rPr>
              <w:sz w:val="20"/>
              <w:szCs w:val="20"/>
            </w:rPr>
            <w:id w:val="-597182135"/>
            <w14:checkbox>
              <w14:checked w14:val="0"/>
              <w14:checkedState w14:val="2612" w14:font="MS Gothic"/>
              <w14:uncheckedState w14:val="2610" w14:font="MS Gothic"/>
            </w14:checkbox>
          </w:sdtPr>
          <w:sdtEndPr/>
          <w:sdtContent>
            <w:tc>
              <w:tcPr>
                <w:tcW w:w="120" w:type="pct"/>
              </w:tcPr>
              <w:p w:rsidR="006C6002"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8E3318" w:rsidP="009A2552">
            <w:pPr>
              <w:pStyle w:val="Default"/>
              <w:rPr>
                <w:sz w:val="20"/>
                <w:szCs w:val="20"/>
              </w:rPr>
            </w:pPr>
            <w:r w:rsidRPr="00DD1732">
              <w:rPr>
                <w:sz w:val="20"/>
                <w:szCs w:val="20"/>
              </w:rPr>
              <w:t>A.S.P.E.N. Fluids, Electrolytes, and Acid-Base Disorders Handbook</w:t>
            </w:r>
          </w:p>
        </w:tc>
      </w:tr>
      <w:tr w:rsidR="006C6002" w:rsidRPr="00DD1732" w:rsidTr="00642E14">
        <w:sdt>
          <w:sdtPr>
            <w:rPr>
              <w:sz w:val="20"/>
              <w:szCs w:val="20"/>
            </w:rPr>
            <w:id w:val="-1987775464"/>
            <w14:checkbox>
              <w14:checked w14:val="0"/>
              <w14:checkedState w14:val="2612" w14:font="MS Gothic"/>
              <w14:uncheckedState w14:val="2610" w14:font="MS Gothic"/>
            </w14:checkbox>
          </w:sdtPr>
          <w:sdtEndPr/>
          <w:sdtContent>
            <w:tc>
              <w:tcPr>
                <w:tcW w:w="120" w:type="pct"/>
              </w:tcPr>
              <w:p w:rsidR="006C6002"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6C6002" w:rsidRPr="00DD1732" w:rsidRDefault="00DD1732" w:rsidP="009A2552">
            <w:pPr>
              <w:pStyle w:val="Default"/>
              <w:rPr>
                <w:sz w:val="20"/>
                <w:szCs w:val="20"/>
              </w:rPr>
            </w:pPr>
            <w:r>
              <w:rPr>
                <w:sz w:val="20"/>
                <w:szCs w:val="20"/>
              </w:rPr>
              <w:t>Improve Patient Outcomes</w:t>
            </w:r>
          </w:p>
        </w:tc>
      </w:tr>
      <w:tr w:rsidR="008E3318" w:rsidRPr="00DD1732" w:rsidTr="00642E14">
        <w:sdt>
          <w:sdtPr>
            <w:rPr>
              <w:sz w:val="20"/>
              <w:szCs w:val="20"/>
            </w:rPr>
            <w:id w:val="-1531722036"/>
            <w14:checkbox>
              <w14:checked w14:val="0"/>
              <w14:checkedState w14:val="2612" w14:font="MS Gothic"/>
              <w14:uncheckedState w14:val="2610" w14:font="MS Gothic"/>
            </w14:checkbox>
          </w:sdtPr>
          <w:sdtEndPr/>
          <w:sdtContent>
            <w:tc>
              <w:tcPr>
                <w:tcW w:w="120" w:type="pct"/>
              </w:tcPr>
              <w:p w:rsidR="008E3318"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8E3318" w:rsidRPr="00DD1732" w:rsidRDefault="008E3318" w:rsidP="009A2552">
            <w:pPr>
              <w:pStyle w:val="Default"/>
              <w:rPr>
                <w:sz w:val="20"/>
                <w:szCs w:val="20"/>
              </w:rPr>
            </w:pPr>
            <w:r w:rsidRPr="00DD1732">
              <w:rPr>
                <w:sz w:val="20"/>
                <w:szCs w:val="20"/>
              </w:rPr>
              <w:t>Nutrition-Focused Physical Exam</w:t>
            </w:r>
          </w:p>
        </w:tc>
      </w:tr>
      <w:tr w:rsidR="008E3318" w:rsidRPr="00DD1732" w:rsidTr="00642E14">
        <w:sdt>
          <w:sdtPr>
            <w:rPr>
              <w:sz w:val="20"/>
              <w:szCs w:val="20"/>
            </w:rPr>
            <w:id w:val="-197161516"/>
            <w14:checkbox>
              <w14:checked w14:val="0"/>
              <w14:checkedState w14:val="2612" w14:font="MS Gothic"/>
              <w14:uncheckedState w14:val="2610" w14:font="MS Gothic"/>
            </w14:checkbox>
          </w:sdtPr>
          <w:sdtEndPr/>
          <w:sdtContent>
            <w:tc>
              <w:tcPr>
                <w:tcW w:w="120" w:type="pct"/>
              </w:tcPr>
              <w:p w:rsidR="008E3318" w:rsidRPr="00DD1732" w:rsidRDefault="008E3318" w:rsidP="009A2552">
                <w:pPr>
                  <w:pStyle w:val="Default"/>
                  <w:rPr>
                    <w:sz w:val="20"/>
                    <w:szCs w:val="20"/>
                  </w:rPr>
                </w:pPr>
                <w:r w:rsidRPr="00DD1732">
                  <w:rPr>
                    <w:rFonts w:ascii="Segoe UI Symbol" w:eastAsia="MS Gothic" w:hAnsi="Segoe UI Symbol" w:cs="Segoe UI Symbol"/>
                    <w:sz w:val="20"/>
                    <w:szCs w:val="20"/>
                  </w:rPr>
                  <w:t>☐</w:t>
                </w:r>
              </w:p>
            </w:tc>
          </w:sdtContent>
        </w:sdt>
        <w:tc>
          <w:tcPr>
            <w:tcW w:w="4880" w:type="pct"/>
          </w:tcPr>
          <w:p w:rsidR="008E3318" w:rsidRPr="00DD1732" w:rsidRDefault="008E3318" w:rsidP="009A2552">
            <w:pPr>
              <w:pStyle w:val="Default"/>
              <w:rPr>
                <w:sz w:val="20"/>
                <w:szCs w:val="20"/>
              </w:rPr>
            </w:pPr>
            <w:r w:rsidRPr="00DD1732">
              <w:rPr>
                <w:sz w:val="20"/>
                <w:szCs w:val="20"/>
              </w:rPr>
              <w:t>Full Library Subscription (</w:t>
            </w:r>
            <w:r w:rsidR="00013892" w:rsidRPr="00DD1732">
              <w:rPr>
                <w:sz w:val="20"/>
                <w:szCs w:val="20"/>
              </w:rPr>
              <w:t>all current and future ASPEN publications</w:t>
            </w:r>
            <w:r w:rsidRPr="00DD1732">
              <w:rPr>
                <w:sz w:val="20"/>
                <w:szCs w:val="20"/>
              </w:rPr>
              <w:t>)</w:t>
            </w:r>
          </w:p>
        </w:tc>
      </w:tr>
    </w:tbl>
    <w:p w:rsidR="00B61D9D" w:rsidRPr="00DD1732" w:rsidRDefault="00F74C99" w:rsidP="00782EAD">
      <w:pPr>
        <w:spacing w:after="0"/>
        <w:rPr>
          <w:rFonts w:ascii="Arial" w:hAnsi="Arial" w:cs="Arial"/>
        </w:rPr>
      </w:pPr>
      <w:r>
        <w:rPr>
          <w:rFonts w:ascii="Arial" w:hAnsi="Arial" w:cs="Arial"/>
        </w:rPr>
        <w:pict>
          <v:rect id="_x0000_i1026" style="width:0;height:1.5pt" o:hralign="center" o:hrstd="t" o:hr="t" fillcolor="#a0a0a0" stroked="f"/>
        </w:pict>
      </w:r>
    </w:p>
    <w:p w:rsidR="00EB3CF8" w:rsidRPr="00DD1732" w:rsidRDefault="00366B0B" w:rsidP="009A2552">
      <w:pPr>
        <w:spacing w:after="0" w:line="240" w:lineRule="auto"/>
        <w:rPr>
          <w:rFonts w:ascii="Arial" w:hAnsi="Arial" w:cs="Arial"/>
        </w:rPr>
        <w:sectPr w:rsidR="00EB3CF8" w:rsidRPr="00DD1732" w:rsidSect="00661231">
          <w:footerReference w:type="first" r:id="rId7"/>
          <w:type w:val="continuous"/>
          <w:pgSz w:w="12240" w:h="15840"/>
          <w:pgMar w:top="1008" w:right="1440" w:bottom="1440" w:left="1440" w:header="720" w:footer="720" w:gutter="0"/>
          <w:cols w:space="720"/>
          <w:noEndnote/>
          <w:titlePg/>
          <w:docGrid w:linePitch="299"/>
        </w:sectPr>
      </w:pPr>
      <w:r w:rsidRPr="00DD1732">
        <w:rPr>
          <w:rFonts w:ascii="Arial" w:hAnsi="Arial" w:cs="Arial"/>
        </w:rPr>
        <w:t>By submitting this form, you indicate that you understand and agree to limit use of ASPEN’s eBooks to the number of users indicated on this form. Additional copying or distribution is not permitted. Additional user accesses may be purchased for supplementary fe</w:t>
      </w:r>
      <w:r w:rsidR="003E7593" w:rsidRPr="00DD1732">
        <w:rPr>
          <w:rFonts w:ascii="Arial" w:hAnsi="Arial" w:cs="Arial"/>
        </w:rPr>
        <w:t>e(s). Return this form to the ASPEN</w:t>
      </w:r>
      <w:r w:rsidRPr="00DD1732">
        <w:rPr>
          <w:rFonts w:ascii="Arial" w:hAnsi="Arial" w:cs="Arial"/>
        </w:rPr>
        <w:t xml:space="preserve"> </w:t>
      </w:r>
      <w:r w:rsidR="003E7593" w:rsidRPr="00DD1732">
        <w:rPr>
          <w:rFonts w:ascii="Arial" w:hAnsi="Arial" w:cs="Arial"/>
        </w:rPr>
        <w:t>Publications Department</w:t>
      </w:r>
      <w:r w:rsidR="00D825F8" w:rsidRPr="00DD1732">
        <w:rPr>
          <w:rFonts w:ascii="Arial" w:hAnsi="Arial" w:cs="Arial"/>
        </w:rPr>
        <w:t xml:space="preserve"> by emailing Publications Associate Brian Wyler</w:t>
      </w:r>
      <w:r w:rsidR="003E7593" w:rsidRPr="00DD1732">
        <w:rPr>
          <w:rFonts w:ascii="Arial" w:hAnsi="Arial" w:cs="Arial"/>
        </w:rPr>
        <w:t xml:space="preserve"> </w:t>
      </w:r>
      <w:r w:rsidR="00D825F8" w:rsidRPr="00DD1732">
        <w:rPr>
          <w:rFonts w:ascii="Arial" w:hAnsi="Arial" w:cs="Arial"/>
        </w:rPr>
        <w:t>(</w:t>
      </w:r>
      <w:hyperlink r:id="rId8" w:history="1">
        <w:r w:rsidR="003E7593" w:rsidRPr="00DD1732">
          <w:rPr>
            <w:rStyle w:val="Hyperlink"/>
            <w:rFonts w:ascii="Arial" w:hAnsi="Arial" w:cs="Arial"/>
          </w:rPr>
          <w:t>brianw@nutritioncare.org</w:t>
        </w:r>
      </w:hyperlink>
      <w:r w:rsidR="00D825F8" w:rsidRPr="00DD1732">
        <w:rPr>
          <w:rFonts w:ascii="Arial" w:hAnsi="Arial" w:cs="Arial"/>
        </w:rPr>
        <w:t>).</w:t>
      </w:r>
      <w:r w:rsidR="00EB3CF8" w:rsidRPr="00DD1732">
        <w:rPr>
          <w:rFonts w:ascii="Arial" w:hAnsi="Arial" w:cs="Arial"/>
        </w:rPr>
        <w:br w:type="page"/>
      </w:r>
    </w:p>
    <w:p w:rsidR="00EB3CF8" w:rsidRPr="00DD1732" w:rsidRDefault="00EB3CF8" w:rsidP="009A2552">
      <w:pPr>
        <w:spacing w:after="0" w:line="240" w:lineRule="auto"/>
        <w:rPr>
          <w:rFonts w:ascii="Arial" w:hAnsi="Arial" w:cs="Arial"/>
        </w:rPr>
      </w:pPr>
      <w:r w:rsidRPr="00DD1732">
        <w:rPr>
          <w:rFonts w:ascii="Arial" w:hAnsi="Arial" w:cs="Arial"/>
          <w:b/>
          <w:sz w:val="24"/>
          <w:szCs w:val="24"/>
        </w:rPr>
        <w:lastRenderedPageBreak/>
        <w:t>Institutional License Pricing Index</w:t>
      </w:r>
    </w:p>
    <w:tbl>
      <w:tblPr>
        <w:tblStyle w:val="TableGrid"/>
        <w:tblW w:w="5000" w:type="pct"/>
        <w:tblCellMar>
          <w:left w:w="72" w:type="dxa"/>
          <w:right w:w="72" w:type="dxa"/>
        </w:tblCellMar>
        <w:tblLook w:val="04A0" w:firstRow="1" w:lastRow="0" w:firstColumn="1" w:lastColumn="0" w:noHBand="0" w:noVBand="1"/>
      </w:tblPr>
      <w:tblGrid>
        <w:gridCol w:w="2451"/>
        <w:gridCol w:w="2569"/>
        <w:gridCol w:w="2343"/>
        <w:gridCol w:w="2563"/>
      </w:tblGrid>
      <w:tr w:rsidR="00813F32" w:rsidRPr="00DD1732" w:rsidTr="00354EA2">
        <w:trPr>
          <w:tblHeader/>
        </w:trPr>
        <w:tc>
          <w:tcPr>
            <w:tcW w:w="1235" w:type="pct"/>
            <w:shd w:val="clear" w:color="auto" w:fill="000000" w:themeFill="text1"/>
          </w:tcPr>
          <w:p w:rsidR="009A2552" w:rsidRPr="00DD1732" w:rsidRDefault="009A2552" w:rsidP="009A2552">
            <w:pPr>
              <w:rPr>
                <w:rFonts w:ascii="Arial" w:hAnsi="Arial" w:cs="Arial"/>
                <w:b/>
                <w:sz w:val="20"/>
                <w:szCs w:val="20"/>
              </w:rPr>
            </w:pPr>
            <w:bookmarkStart w:id="1" w:name="A.S.P.E.N._Parenteral_Nutrition_Handbook"/>
            <w:bookmarkStart w:id="2" w:name="The_A.S.P.E.N._Pediatric_Nutrition_Suppo"/>
            <w:bookmarkStart w:id="3" w:name="APPENDIX:_PRICING"/>
            <w:bookmarkEnd w:id="1"/>
            <w:bookmarkEnd w:id="2"/>
            <w:bookmarkEnd w:id="3"/>
            <w:r w:rsidRPr="00DD1732">
              <w:rPr>
                <w:rFonts w:ascii="Arial" w:hAnsi="Arial" w:cs="Arial"/>
                <w:b/>
                <w:sz w:val="20"/>
                <w:szCs w:val="20"/>
              </w:rPr>
              <w:t>Users</w:t>
            </w:r>
          </w:p>
        </w:tc>
        <w:tc>
          <w:tcPr>
            <w:tcW w:w="1294" w:type="pct"/>
            <w:shd w:val="clear" w:color="auto" w:fill="000000" w:themeFill="text1"/>
          </w:tcPr>
          <w:p w:rsidR="009A2552" w:rsidRPr="00DD1732" w:rsidRDefault="009A2552" w:rsidP="002E7A3C">
            <w:pPr>
              <w:jc w:val="center"/>
              <w:rPr>
                <w:rFonts w:ascii="Arial" w:hAnsi="Arial" w:cs="Arial"/>
                <w:b/>
                <w:sz w:val="20"/>
                <w:szCs w:val="20"/>
              </w:rPr>
            </w:pPr>
            <w:r w:rsidRPr="00DD1732">
              <w:rPr>
                <w:rFonts w:ascii="Arial" w:hAnsi="Arial" w:cs="Arial"/>
                <w:b/>
                <w:sz w:val="20"/>
                <w:szCs w:val="20"/>
              </w:rPr>
              <w:t>List Price</w:t>
            </w:r>
          </w:p>
        </w:tc>
        <w:tc>
          <w:tcPr>
            <w:tcW w:w="1180" w:type="pct"/>
            <w:shd w:val="clear" w:color="auto" w:fill="000000" w:themeFill="text1"/>
          </w:tcPr>
          <w:p w:rsidR="009A2552" w:rsidRPr="00DD1732" w:rsidRDefault="009A2552" w:rsidP="002E7A3C">
            <w:pPr>
              <w:jc w:val="center"/>
              <w:rPr>
                <w:rFonts w:ascii="Arial" w:hAnsi="Arial" w:cs="Arial"/>
                <w:b/>
                <w:sz w:val="20"/>
                <w:szCs w:val="20"/>
              </w:rPr>
            </w:pPr>
            <w:r w:rsidRPr="00DD1732">
              <w:rPr>
                <w:rFonts w:ascii="Arial" w:hAnsi="Arial" w:cs="Arial"/>
                <w:b/>
                <w:sz w:val="20"/>
                <w:szCs w:val="20"/>
              </w:rPr>
              <w:t>Discount</w:t>
            </w:r>
          </w:p>
        </w:tc>
        <w:tc>
          <w:tcPr>
            <w:tcW w:w="1291" w:type="pct"/>
            <w:shd w:val="clear" w:color="auto" w:fill="000000" w:themeFill="text1"/>
          </w:tcPr>
          <w:p w:rsidR="009A2552" w:rsidRPr="00DD1732" w:rsidRDefault="00D825F8" w:rsidP="002E7A3C">
            <w:pPr>
              <w:jc w:val="center"/>
              <w:rPr>
                <w:rFonts w:ascii="Arial" w:hAnsi="Arial" w:cs="Arial"/>
                <w:b/>
                <w:sz w:val="20"/>
                <w:szCs w:val="20"/>
              </w:rPr>
            </w:pPr>
            <w:r w:rsidRPr="00DD1732">
              <w:rPr>
                <w:rFonts w:ascii="Arial" w:hAnsi="Arial" w:cs="Arial"/>
                <w:b/>
                <w:sz w:val="20"/>
                <w:szCs w:val="20"/>
              </w:rPr>
              <w:t>IL</w:t>
            </w:r>
            <w:r w:rsidR="009A2552" w:rsidRPr="00DD1732">
              <w:rPr>
                <w:rFonts w:ascii="Arial" w:hAnsi="Arial" w:cs="Arial"/>
                <w:b/>
                <w:sz w:val="20"/>
                <w:szCs w:val="20"/>
              </w:rPr>
              <w:t xml:space="preserve"> Price</w:t>
            </w:r>
          </w:p>
        </w:tc>
      </w:tr>
      <w:tr w:rsidR="002E7A3C" w:rsidRPr="00DD1732" w:rsidTr="009B1684">
        <w:tc>
          <w:tcPr>
            <w:tcW w:w="5000" w:type="pct"/>
            <w:gridSpan w:val="4"/>
            <w:shd w:val="clear" w:color="auto" w:fill="DBDBDB" w:themeFill="accent3" w:themeFillTint="66"/>
          </w:tcPr>
          <w:p w:rsidR="009A2552" w:rsidRPr="009B1684" w:rsidRDefault="00F74C99" w:rsidP="00C358AF">
            <w:pPr>
              <w:rPr>
                <w:rFonts w:ascii="Arial" w:hAnsi="Arial" w:cs="Arial"/>
                <w:b/>
                <w:i/>
                <w:color w:val="1F4E79" w:themeColor="accent1" w:themeShade="80"/>
                <w:sz w:val="20"/>
                <w:szCs w:val="20"/>
              </w:rPr>
            </w:pPr>
            <w:hyperlink r:id="rId9" w:history="1">
              <w:r w:rsidR="009A2552" w:rsidRPr="009B1684">
                <w:rPr>
                  <w:rFonts w:ascii="Arial" w:hAnsi="Arial" w:cs="Arial"/>
                  <w:b/>
                  <w:i/>
                  <w:color w:val="1F4E79" w:themeColor="accent1" w:themeShade="80"/>
                  <w:sz w:val="20"/>
                  <w:szCs w:val="20"/>
                </w:rPr>
                <w:t>The A.S.P.E.N. Adult Nutrition Support Core Curriculum, 2nd Edition</w:t>
              </w:r>
            </w:hyperlink>
          </w:p>
        </w:tc>
      </w:tr>
      <w:tr w:rsidR="009A2552" w:rsidRPr="00DD1732" w:rsidTr="00354EA2">
        <w:tc>
          <w:tcPr>
            <w:tcW w:w="1235" w:type="pct"/>
          </w:tcPr>
          <w:p w:rsidR="009A2552" w:rsidRPr="00DD1732" w:rsidRDefault="009A2552" w:rsidP="009A2552">
            <w:pPr>
              <w:rPr>
                <w:rFonts w:ascii="Arial" w:hAnsi="Arial" w:cs="Arial"/>
                <w:sz w:val="20"/>
                <w:szCs w:val="20"/>
              </w:rPr>
            </w:pPr>
            <w:r w:rsidRPr="00DD1732">
              <w:rPr>
                <w:rFonts w:ascii="Arial" w:hAnsi="Arial" w:cs="Arial"/>
                <w:sz w:val="20"/>
                <w:szCs w:val="20"/>
              </w:rPr>
              <w:t>≤10</w:t>
            </w:r>
          </w:p>
        </w:tc>
        <w:tc>
          <w:tcPr>
            <w:tcW w:w="1294"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$2,090</w:t>
            </w:r>
          </w:p>
        </w:tc>
        <w:tc>
          <w:tcPr>
            <w:tcW w:w="1180"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10%</w:t>
            </w:r>
          </w:p>
        </w:tc>
        <w:tc>
          <w:tcPr>
            <w:tcW w:w="1291"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$1,881</w:t>
            </w:r>
          </w:p>
        </w:tc>
      </w:tr>
      <w:tr w:rsidR="009A2552" w:rsidRPr="00DD1732" w:rsidTr="00354EA2">
        <w:tc>
          <w:tcPr>
            <w:tcW w:w="1235" w:type="pct"/>
          </w:tcPr>
          <w:p w:rsidR="009A2552" w:rsidRPr="00DD1732" w:rsidRDefault="009A2552" w:rsidP="009A2552">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$6,270</w:t>
            </w:r>
          </w:p>
        </w:tc>
        <w:tc>
          <w:tcPr>
            <w:tcW w:w="1180"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15%</w:t>
            </w:r>
          </w:p>
        </w:tc>
        <w:tc>
          <w:tcPr>
            <w:tcW w:w="1291"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$5,330</w:t>
            </w:r>
          </w:p>
        </w:tc>
      </w:tr>
      <w:tr w:rsidR="009A2552" w:rsidRPr="00DD1732" w:rsidTr="00354EA2">
        <w:tc>
          <w:tcPr>
            <w:tcW w:w="1235" w:type="pct"/>
          </w:tcPr>
          <w:p w:rsidR="009A2552" w:rsidRPr="00DD1732" w:rsidRDefault="009A2552" w:rsidP="009A2552">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$10,450</w:t>
            </w:r>
          </w:p>
        </w:tc>
        <w:tc>
          <w:tcPr>
            <w:tcW w:w="1180"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25%</w:t>
            </w:r>
          </w:p>
        </w:tc>
        <w:tc>
          <w:tcPr>
            <w:tcW w:w="1291"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$7,838</w:t>
            </w:r>
          </w:p>
        </w:tc>
      </w:tr>
      <w:tr w:rsidR="009A2552" w:rsidRPr="00DD1732" w:rsidTr="00354EA2">
        <w:tc>
          <w:tcPr>
            <w:tcW w:w="1235" w:type="pct"/>
          </w:tcPr>
          <w:p w:rsidR="009A2552" w:rsidRPr="00DD1732" w:rsidRDefault="009A2552" w:rsidP="009A2552">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$20,900</w:t>
            </w:r>
          </w:p>
        </w:tc>
        <w:tc>
          <w:tcPr>
            <w:tcW w:w="1180"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35%</w:t>
            </w:r>
          </w:p>
        </w:tc>
        <w:tc>
          <w:tcPr>
            <w:tcW w:w="1291" w:type="pct"/>
          </w:tcPr>
          <w:p w:rsidR="009A2552" w:rsidRPr="00DD1732" w:rsidRDefault="009A2552" w:rsidP="002E7A3C">
            <w:pPr>
              <w:jc w:val="center"/>
              <w:rPr>
                <w:rFonts w:ascii="Arial" w:hAnsi="Arial" w:cs="Arial"/>
                <w:sz w:val="20"/>
                <w:szCs w:val="20"/>
              </w:rPr>
            </w:pPr>
            <w:r w:rsidRPr="00DD1732">
              <w:rPr>
                <w:rFonts w:ascii="Arial" w:hAnsi="Arial" w:cs="Arial"/>
                <w:sz w:val="20"/>
                <w:szCs w:val="20"/>
              </w:rPr>
              <w:t>$13,585</w:t>
            </w:r>
          </w:p>
        </w:tc>
      </w:tr>
      <w:tr w:rsidR="009A2552" w:rsidRPr="00DD1732" w:rsidTr="009B1684">
        <w:tc>
          <w:tcPr>
            <w:tcW w:w="5000" w:type="pct"/>
            <w:gridSpan w:val="4"/>
            <w:shd w:val="clear" w:color="auto" w:fill="DBDBDB" w:themeFill="accent3" w:themeFillTint="66"/>
          </w:tcPr>
          <w:p w:rsidR="009A2552" w:rsidRPr="009B1684" w:rsidRDefault="00F74C99" w:rsidP="00C358AF">
            <w:pPr>
              <w:rPr>
                <w:rFonts w:ascii="Arial" w:hAnsi="Arial" w:cs="Arial"/>
                <w:b/>
                <w:i/>
                <w:color w:val="1F4E79" w:themeColor="accent1" w:themeShade="80"/>
                <w:sz w:val="20"/>
                <w:szCs w:val="20"/>
              </w:rPr>
            </w:pPr>
            <w:hyperlink r:id="rId10" w:history="1">
              <w:r w:rsidR="00C358AF" w:rsidRPr="009B1684">
                <w:rPr>
                  <w:rFonts w:ascii="Arial" w:hAnsi="Arial" w:cs="Arial"/>
                  <w:b/>
                  <w:i/>
                  <w:color w:val="1F4E79" w:themeColor="accent1" w:themeShade="80"/>
                  <w:sz w:val="20"/>
                  <w:szCs w:val="20"/>
                </w:rPr>
                <w:t>The A.S.P.E.N. Pediatric Nutrition Suppo</w:t>
              </w:r>
              <w:r w:rsidR="002F2A16" w:rsidRPr="009B1684">
                <w:rPr>
                  <w:rFonts w:ascii="Arial" w:hAnsi="Arial" w:cs="Arial"/>
                  <w:b/>
                  <w:i/>
                  <w:color w:val="1F4E79" w:themeColor="accent1" w:themeShade="80"/>
                  <w:sz w:val="20"/>
                  <w:szCs w:val="20"/>
                </w:rPr>
                <w:t>rt Core Curriculum, 2nd Edition</w:t>
              </w:r>
            </w:hyperlink>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≤10</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$1,700</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10%</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$1,530</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$5,100</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15%</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$4,335</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$8,500</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25%</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$6,375</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$17,000</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35%</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$11,050</w:t>
            </w:r>
          </w:p>
        </w:tc>
      </w:tr>
      <w:tr w:rsidR="00C358AF" w:rsidRPr="00DD1732" w:rsidTr="009B1684">
        <w:tc>
          <w:tcPr>
            <w:tcW w:w="5000" w:type="pct"/>
            <w:gridSpan w:val="4"/>
            <w:shd w:val="clear" w:color="auto" w:fill="DBDBDB" w:themeFill="accent3" w:themeFillTint="66"/>
          </w:tcPr>
          <w:p w:rsidR="00C358AF" w:rsidRPr="00AF3833" w:rsidRDefault="00F74C99" w:rsidP="00C358AF">
            <w:pPr>
              <w:rPr>
                <w:rFonts w:ascii="Arial" w:hAnsi="Arial" w:cs="Arial"/>
                <w:b/>
                <w:i/>
                <w:color w:val="2E74B5" w:themeColor="accent1" w:themeShade="BF"/>
                <w:sz w:val="20"/>
                <w:szCs w:val="20"/>
              </w:rPr>
            </w:pPr>
            <w:hyperlink r:id="rId11" w:history="1">
              <w:r w:rsidR="00C358AF" w:rsidRPr="009B1684">
                <w:rPr>
                  <w:rFonts w:ascii="Arial" w:hAnsi="Arial" w:cs="Arial"/>
                  <w:b/>
                  <w:i/>
                  <w:color w:val="1F4E79" w:themeColor="accent1" w:themeShade="80"/>
                  <w:sz w:val="20"/>
                  <w:szCs w:val="20"/>
                </w:rPr>
                <w:t>A.S.P.E.N. Parenteral Nutrition Workbook: Cases and Worksheets for Adult, Pediatric</w:t>
              </w:r>
              <w:r w:rsidR="00354EA2" w:rsidRPr="009B1684">
                <w:rPr>
                  <w:rFonts w:ascii="Arial" w:hAnsi="Arial" w:cs="Arial"/>
                  <w:b/>
                  <w:i/>
                  <w:color w:val="1F4E79" w:themeColor="accent1" w:themeShade="80"/>
                  <w:sz w:val="20"/>
                  <w:szCs w:val="20"/>
                </w:rPr>
                <w:t>,</w:t>
              </w:r>
              <w:r w:rsidR="00C358AF" w:rsidRPr="009B1684">
                <w:rPr>
                  <w:rFonts w:ascii="Arial" w:hAnsi="Arial" w:cs="Arial"/>
                  <w:b/>
                  <w:i/>
                  <w:color w:val="1F4E79" w:themeColor="accent1" w:themeShade="80"/>
                  <w:sz w:val="20"/>
                  <w:szCs w:val="20"/>
                </w:rPr>
                <w:t xml:space="preserve"> and Neonatal Patients</w:t>
              </w:r>
            </w:hyperlink>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≤10</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$610</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10%</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$549</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$1,829</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15%</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$1,554</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$3,048</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25%</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$2,286</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$6,095</w:t>
            </w:r>
          </w:p>
        </w:tc>
        <w:tc>
          <w:tcPr>
            <w:tcW w:w="1180"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35%</w:t>
            </w:r>
          </w:p>
        </w:tc>
        <w:tc>
          <w:tcPr>
            <w:tcW w:w="1291" w:type="pct"/>
          </w:tcPr>
          <w:p w:rsidR="00C358AF" w:rsidRPr="00DD1732" w:rsidRDefault="00C358AF" w:rsidP="002E7A3C">
            <w:pPr>
              <w:jc w:val="center"/>
              <w:rPr>
                <w:rFonts w:ascii="Arial" w:hAnsi="Arial" w:cs="Arial"/>
                <w:sz w:val="20"/>
                <w:szCs w:val="20"/>
              </w:rPr>
            </w:pPr>
            <w:r w:rsidRPr="00DD1732">
              <w:rPr>
                <w:rFonts w:ascii="Arial" w:hAnsi="Arial" w:cs="Arial"/>
                <w:sz w:val="20"/>
                <w:szCs w:val="20"/>
              </w:rPr>
              <w:t>$3,962</w:t>
            </w:r>
          </w:p>
        </w:tc>
      </w:tr>
      <w:tr w:rsidR="00C358AF" w:rsidRPr="00DD1732" w:rsidTr="009B1684">
        <w:tc>
          <w:tcPr>
            <w:tcW w:w="5000" w:type="pct"/>
            <w:gridSpan w:val="4"/>
            <w:shd w:val="clear" w:color="auto" w:fill="DBDBDB" w:themeFill="accent3" w:themeFillTint="66"/>
          </w:tcPr>
          <w:p w:rsidR="00C358AF" w:rsidRPr="009B1684" w:rsidRDefault="00F74C99" w:rsidP="005E416F">
            <w:pPr>
              <w:rPr>
                <w:rFonts w:ascii="Arial" w:hAnsi="Arial" w:cs="Arial"/>
                <w:b/>
                <w:i/>
                <w:color w:val="1F4E79" w:themeColor="accent1" w:themeShade="80"/>
                <w:sz w:val="20"/>
                <w:szCs w:val="20"/>
              </w:rPr>
            </w:pPr>
            <w:hyperlink r:id="rId12" w:history="1">
              <w:r w:rsidR="005E416F" w:rsidRPr="009B1684">
                <w:rPr>
                  <w:rFonts w:ascii="Arial" w:hAnsi="Arial" w:cs="Arial"/>
                  <w:b/>
                  <w:i/>
                  <w:color w:val="1F4E79" w:themeColor="accent1" w:themeShade="80"/>
                  <w:sz w:val="20"/>
                  <w:szCs w:val="20"/>
                </w:rPr>
                <w:t>A.S.P.E.N. Parenteral N</w:t>
              </w:r>
              <w:r w:rsidR="002F2A16" w:rsidRPr="009B1684">
                <w:rPr>
                  <w:rFonts w:ascii="Arial" w:hAnsi="Arial" w:cs="Arial"/>
                  <w:b/>
                  <w:i/>
                  <w:color w:val="1F4E79" w:themeColor="accent1" w:themeShade="80"/>
                  <w:sz w:val="20"/>
                  <w:szCs w:val="20"/>
                </w:rPr>
                <w:t>utrition Handbook, 2nd Edition</w:t>
              </w:r>
            </w:hyperlink>
            <w:r w:rsidR="002F2A16" w:rsidRPr="009B1684">
              <w:rPr>
                <w:rFonts w:ascii="Arial" w:hAnsi="Arial" w:cs="Arial"/>
                <w:b/>
                <w:i/>
                <w:color w:val="1F4E79" w:themeColor="accent1" w:themeShade="80"/>
                <w:sz w:val="20"/>
                <w:szCs w:val="20"/>
              </w:rPr>
              <w:t xml:space="preserve"> </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≤10</w:t>
            </w:r>
          </w:p>
        </w:tc>
        <w:tc>
          <w:tcPr>
            <w:tcW w:w="1294" w:type="pct"/>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$490</w:t>
            </w:r>
          </w:p>
        </w:tc>
        <w:tc>
          <w:tcPr>
            <w:tcW w:w="1180" w:type="pct"/>
          </w:tcPr>
          <w:p w:rsidR="00C358AF" w:rsidRPr="00DD1732" w:rsidRDefault="00C358A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10%</w:t>
            </w:r>
          </w:p>
        </w:tc>
        <w:tc>
          <w:tcPr>
            <w:tcW w:w="1291" w:type="pct"/>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$441</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$1,470</w:t>
            </w:r>
          </w:p>
        </w:tc>
        <w:tc>
          <w:tcPr>
            <w:tcW w:w="1180" w:type="pct"/>
          </w:tcPr>
          <w:p w:rsidR="00C358AF" w:rsidRPr="00DD1732" w:rsidRDefault="00C358A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15%</w:t>
            </w:r>
          </w:p>
        </w:tc>
        <w:tc>
          <w:tcPr>
            <w:tcW w:w="1291" w:type="pct"/>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$1,250</w:t>
            </w:r>
          </w:p>
        </w:tc>
      </w:tr>
      <w:tr w:rsidR="00C358AF" w:rsidRPr="00DD1732" w:rsidTr="00354EA2">
        <w:tc>
          <w:tcPr>
            <w:tcW w:w="1235" w:type="pct"/>
          </w:tcPr>
          <w:p w:rsidR="00C358AF" w:rsidRPr="00DD1732" w:rsidRDefault="00C358AF" w:rsidP="00C358AF">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$2,450</w:t>
            </w:r>
          </w:p>
        </w:tc>
        <w:tc>
          <w:tcPr>
            <w:tcW w:w="1180" w:type="pct"/>
          </w:tcPr>
          <w:p w:rsidR="00C358AF" w:rsidRPr="00DD1732" w:rsidRDefault="00C358A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25%</w:t>
            </w:r>
          </w:p>
        </w:tc>
        <w:tc>
          <w:tcPr>
            <w:tcW w:w="1291" w:type="pct"/>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$1,838</w:t>
            </w:r>
          </w:p>
        </w:tc>
      </w:tr>
      <w:tr w:rsidR="00C358AF" w:rsidRPr="00DD1732" w:rsidTr="00AF3833">
        <w:tc>
          <w:tcPr>
            <w:tcW w:w="1235" w:type="pct"/>
            <w:shd w:val="clear" w:color="auto" w:fill="auto"/>
          </w:tcPr>
          <w:p w:rsidR="00C358AF" w:rsidRPr="00DD1732" w:rsidRDefault="00C358AF" w:rsidP="00C358AF">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shd w:val="clear" w:color="auto" w:fill="auto"/>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$4,900</w:t>
            </w:r>
          </w:p>
        </w:tc>
        <w:tc>
          <w:tcPr>
            <w:tcW w:w="1180" w:type="pct"/>
            <w:shd w:val="clear" w:color="auto" w:fill="auto"/>
          </w:tcPr>
          <w:p w:rsidR="00C358AF" w:rsidRPr="00DD1732" w:rsidRDefault="00C358A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35%</w:t>
            </w:r>
          </w:p>
        </w:tc>
        <w:tc>
          <w:tcPr>
            <w:tcW w:w="1291" w:type="pct"/>
            <w:shd w:val="clear" w:color="auto" w:fill="auto"/>
          </w:tcPr>
          <w:p w:rsidR="00C358AF" w:rsidRPr="00DD1732" w:rsidRDefault="00C358A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$3,185</w:t>
            </w:r>
          </w:p>
        </w:tc>
      </w:tr>
      <w:tr w:rsidR="00C358AF" w:rsidRPr="00DD1732" w:rsidTr="009B1684">
        <w:tc>
          <w:tcPr>
            <w:tcW w:w="5000" w:type="pct"/>
            <w:gridSpan w:val="4"/>
            <w:shd w:val="clear" w:color="auto" w:fill="DBDBDB" w:themeFill="accent3" w:themeFillTint="66"/>
          </w:tcPr>
          <w:p w:rsidR="00C358AF" w:rsidRPr="009B1684" w:rsidRDefault="00F74C99" w:rsidP="005E416F">
            <w:pPr>
              <w:rPr>
                <w:rFonts w:ascii="Arial" w:hAnsi="Arial" w:cs="Arial"/>
                <w:b/>
                <w:i/>
                <w:color w:val="1F4E79" w:themeColor="accent1" w:themeShade="80"/>
                <w:sz w:val="20"/>
                <w:szCs w:val="20"/>
              </w:rPr>
            </w:pPr>
            <w:hyperlink r:id="rId13" w:history="1">
              <w:r w:rsidR="005E416F" w:rsidRPr="009B1684">
                <w:rPr>
                  <w:rFonts w:ascii="Arial" w:hAnsi="Arial" w:cs="Arial"/>
                  <w:b/>
                  <w:i/>
                  <w:color w:val="1F4E79" w:themeColor="accent1" w:themeShade="80"/>
                  <w:sz w:val="20"/>
                  <w:szCs w:val="20"/>
                </w:rPr>
                <w:t>A.S.P.E.N. Enteral Nutrition Handbook</w:t>
              </w:r>
            </w:hyperlink>
            <w:r w:rsidR="005E416F" w:rsidRPr="009B1684">
              <w:rPr>
                <w:rFonts w:ascii="Arial" w:hAnsi="Arial" w:cs="Arial"/>
                <w:b/>
                <w:i/>
                <w:color w:val="1F4E79" w:themeColor="accent1" w:themeShade="80"/>
                <w:sz w:val="20"/>
                <w:szCs w:val="20"/>
              </w:rPr>
              <w:t xml:space="preserve"> </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$490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10%</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$441</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$1,470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$1,250</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$2,450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25%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$1,838</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$4,900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35%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$3,185</w:t>
            </w:r>
          </w:p>
        </w:tc>
      </w:tr>
      <w:tr w:rsidR="00C358AF" w:rsidRPr="00DD1732" w:rsidTr="009B1684">
        <w:tc>
          <w:tcPr>
            <w:tcW w:w="5000" w:type="pct"/>
            <w:gridSpan w:val="4"/>
            <w:shd w:val="clear" w:color="auto" w:fill="DBDBDB" w:themeFill="accent3" w:themeFillTint="66"/>
          </w:tcPr>
          <w:p w:rsidR="00C358AF" w:rsidRPr="009B1684" w:rsidRDefault="00F74C99" w:rsidP="005E416F">
            <w:pPr>
              <w:rPr>
                <w:rFonts w:ascii="Arial" w:hAnsi="Arial" w:cs="Arial"/>
                <w:b/>
                <w:i/>
                <w:color w:val="1F4E79" w:themeColor="accent1" w:themeShade="80"/>
                <w:sz w:val="20"/>
                <w:szCs w:val="20"/>
              </w:rPr>
            </w:pPr>
            <w:hyperlink r:id="rId14" w:history="1">
              <w:r w:rsidR="005E416F" w:rsidRPr="009B1684">
                <w:rPr>
                  <w:rFonts w:ascii="Arial" w:hAnsi="Arial" w:cs="Arial"/>
                  <w:b/>
                  <w:i/>
                  <w:color w:val="1F4E79" w:themeColor="accent1" w:themeShade="80"/>
                  <w:sz w:val="20"/>
                  <w:szCs w:val="20"/>
                </w:rPr>
                <w:t>A.S.P.E.N. Pediatric Nutrition Support Handbook, 2nd Edition</w:t>
              </w:r>
            </w:hyperlink>
            <w:r w:rsidR="005E416F" w:rsidRPr="009B1684">
              <w:rPr>
                <w:rFonts w:ascii="Arial" w:hAnsi="Arial" w:cs="Arial"/>
                <w:b/>
                <w:i/>
                <w:color w:val="1F4E79" w:themeColor="accent1" w:themeShade="80"/>
                <w:sz w:val="20"/>
                <w:szCs w:val="20"/>
              </w:rPr>
              <w:t xml:space="preserve"> </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$490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10%</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$441</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$1,470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$1,250</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$2,450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25%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$1,838</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$4,900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35%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$3,185</w:t>
            </w:r>
          </w:p>
        </w:tc>
      </w:tr>
      <w:tr w:rsidR="005E416F" w:rsidRPr="00DD1732" w:rsidTr="009B1684">
        <w:tc>
          <w:tcPr>
            <w:tcW w:w="5000" w:type="pct"/>
            <w:gridSpan w:val="4"/>
            <w:shd w:val="clear" w:color="auto" w:fill="DBDBDB" w:themeFill="accent3" w:themeFillTint="66"/>
          </w:tcPr>
          <w:p w:rsidR="005E416F" w:rsidRPr="009B1684" w:rsidRDefault="00F74C99" w:rsidP="002E7A3C">
            <w:pPr>
              <w:rPr>
                <w:rFonts w:ascii="Arial" w:hAnsi="Arial" w:cs="Arial"/>
                <w:b/>
                <w:i/>
                <w:color w:val="1F4E79" w:themeColor="accent1" w:themeShade="80"/>
                <w:sz w:val="20"/>
                <w:szCs w:val="20"/>
              </w:rPr>
            </w:pPr>
            <w:hyperlink r:id="rId15" w:history="1">
              <w:r w:rsidR="005E416F" w:rsidRPr="009B1684">
                <w:rPr>
                  <w:rFonts w:ascii="Arial" w:hAnsi="Arial" w:cs="Arial"/>
                  <w:b/>
                  <w:i/>
                  <w:color w:val="1F4E79" w:themeColor="accent1" w:themeShade="80"/>
                  <w:sz w:val="20"/>
                  <w:szCs w:val="20"/>
                </w:rPr>
                <w:t>A.S.P.E.N. Fluids, Electrolytes, an</w:t>
              </w:r>
              <w:r w:rsidR="002F2A16" w:rsidRPr="009B1684">
                <w:rPr>
                  <w:rFonts w:ascii="Arial" w:hAnsi="Arial" w:cs="Arial"/>
                  <w:b/>
                  <w:i/>
                  <w:color w:val="1F4E79" w:themeColor="accent1" w:themeShade="80"/>
                  <w:sz w:val="20"/>
                  <w:szCs w:val="20"/>
                </w:rPr>
                <w:t>d Acid</w:t>
              </w:r>
              <w:r w:rsidR="00354EA2" w:rsidRPr="009B1684">
                <w:rPr>
                  <w:rFonts w:ascii="Arial" w:hAnsi="Arial" w:cs="Arial"/>
                  <w:b/>
                  <w:i/>
                  <w:color w:val="1F4E79" w:themeColor="accent1" w:themeShade="80"/>
                  <w:sz w:val="20"/>
                  <w:szCs w:val="20"/>
                </w:rPr>
                <w:t>-</w:t>
              </w:r>
              <w:r w:rsidR="002F2A16" w:rsidRPr="009B1684">
                <w:rPr>
                  <w:rFonts w:ascii="Arial" w:hAnsi="Arial" w:cs="Arial"/>
                  <w:b/>
                  <w:i/>
                  <w:color w:val="1F4E79" w:themeColor="accent1" w:themeShade="80"/>
                  <w:sz w:val="20"/>
                  <w:szCs w:val="20"/>
                </w:rPr>
                <w:t>Base Disorders Handbook</w:t>
              </w:r>
            </w:hyperlink>
            <w:r w:rsidR="002F2A16" w:rsidRPr="009B1684">
              <w:rPr>
                <w:rFonts w:ascii="Arial" w:hAnsi="Arial" w:cs="Arial"/>
                <w:b/>
                <w:i/>
                <w:color w:val="1F4E79" w:themeColor="accent1" w:themeShade="80"/>
                <w:sz w:val="20"/>
                <w:szCs w:val="20"/>
              </w:rPr>
              <w:t xml:space="preserve"> </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≤10</w:t>
            </w:r>
          </w:p>
        </w:tc>
        <w:tc>
          <w:tcPr>
            <w:tcW w:w="1294"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$450</w:t>
            </w:r>
          </w:p>
        </w:tc>
        <w:tc>
          <w:tcPr>
            <w:tcW w:w="1180"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10%</w:t>
            </w:r>
          </w:p>
        </w:tc>
        <w:tc>
          <w:tcPr>
            <w:tcW w:w="1291"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$405</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$1,350</w:t>
            </w:r>
          </w:p>
        </w:tc>
        <w:tc>
          <w:tcPr>
            <w:tcW w:w="1180"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15%</w:t>
            </w:r>
          </w:p>
        </w:tc>
        <w:tc>
          <w:tcPr>
            <w:tcW w:w="1291"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$1,147</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$2,250</w:t>
            </w:r>
          </w:p>
        </w:tc>
        <w:tc>
          <w:tcPr>
            <w:tcW w:w="1180"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25%</w:t>
            </w:r>
          </w:p>
        </w:tc>
        <w:tc>
          <w:tcPr>
            <w:tcW w:w="1291"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$1,687</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$4,500</w:t>
            </w:r>
          </w:p>
        </w:tc>
        <w:tc>
          <w:tcPr>
            <w:tcW w:w="1180"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35%</w:t>
            </w:r>
          </w:p>
        </w:tc>
        <w:tc>
          <w:tcPr>
            <w:tcW w:w="1291" w:type="pct"/>
          </w:tcPr>
          <w:p w:rsidR="005E416F" w:rsidRPr="00DD1732" w:rsidRDefault="005E416F" w:rsidP="002E7A3C">
            <w:pPr>
              <w:jc w:val="center"/>
              <w:rPr>
                <w:rFonts w:ascii="Arial" w:hAnsi="Arial" w:cs="Arial"/>
                <w:sz w:val="20"/>
                <w:szCs w:val="20"/>
              </w:rPr>
            </w:pPr>
            <w:r w:rsidRPr="00DD1732">
              <w:rPr>
                <w:rFonts w:ascii="Arial" w:hAnsi="Arial" w:cs="Arial"/>
                <w:sz w:val="20"/>
                <w:szCs w:val="20"/>
              </w:rPr>
              <w:t>$2,925</w:t>
            </w:r>
          </w:p>
        </w:tc>
      </w:tr>
      <w:tr w:rsidR="005E416F" w:rsidRPr="00DD1732" w:rsidTr="009B1684">
        <w:tc>
          <w:tcPr>
            <w:tcW w:w="5000" w:type="pct"/>
            <w:gridSpan w:val="4"/>
            <w:shd w:val="clear" w:color="auto" w:fill="DBDBDB" w:themeFill="accent3" w:themeFillTint="66"/>
          </w:tcPr>
          <w:p w:rsidR="005E416F" w:rsidRPr="009B1684" w:rsidRDefault="00F74C99" w:rsidP="002E7A3C">
            <w:pPr>
              <w:rPr>
                <w:rFonts w:ascii="Arial" w:hAnsi="Arial" w:cs="Arial"/>
                <w:b/>
                <w:i/>
                <w:color w:val="1F4E79" w:themeColor="accent1" w:themeShade="80"/>
                <w:sz w:val="20"/>
                <w:szCs w:val="20"/>
              </w:rPr>
            </w:pPr>
            <w:hyperlink r:id="rId16" w:history="1">
              <w:r w:rsidR="005E416F" w:rsidRPr="009B1684">
                <w:rPr>
                  <w:rFonts w:ascii="Arial" w:hAnsi="Arial" w:cs="Arial"/>
                  <w:b/>
                  <w:i/>
                  <w:color w:val="1F4E79" w:themeColor="accent1" w:themeShade="80"/>
                  <w:sz w:val="20"/>
                  <w:szCs w:val="20"/>
                </w:rPr>
                <w:t>Improve Patient Outcomes: A.S.P.E.N.’s Step-by-Step Gu</w:t>
              </w:r>
              <w:r w:rsidR="002F2A16" w:rsidRPr="009B1684">
                <w:rPr>
                  <w:rFonts w:ascii="Arial" w:hAnsi="Arial" w:cs="Arial"/>
                  <w:b/>
                  <w:i/>
                  <w:color w:val="1F4E79" w:themeColor="accent1" w:themeShade="80"/>
                  <w:sz w:val="20"/>
                  <w:szCs w:val="20"/>
                </w:rPr>
                <w:t>ide to Addressing Malnutrition</w:t>
              </w:r>
            </w:hyperlink>
            <w:r w:rsidR="002F2A16" w:rsidRPr="009B1684">
              <w:rPr>
                <w:rFonts w:ascii="Arial" w:hAnsi="Arial" w:cs="Arial"/>
                <w:b/>
                <w:i/>
                <w:color w:val="1F4E79" w:themeColor="accent1" w:themeShade="80"/>
                <w:sz w:val="20"/>
                <w:szCs w:val="20"/>
              </w:rPr>
              <w:t xml:space="preserve"> </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$900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10%</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$810</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$2,700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$2,295</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$4,500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25%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$3,375</w:t>
            </w:r>
          </w:p>
        </w:tc>
      </w:tr>
      <w:tr w:rsidR="005E416F" w:rsidRPr="00DD1732" w:rsidTr="00354EA2">
        <w:tc>
          <w:tcPr>
            <w:tcW w:w="1235" w:type="pct"/>
          </w:tcPr>
          <w:p w:rsidR="005E416F" w:rsidRPr="00DD1732" w:rsidRDefault="005E416F" w:rsidP="005E416F">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w:t>
            </w:r>
            <w:r w:rsidR="00456362" w:rsidRPr="00DD1732">
              <w:rPr>
                <w:rFonts w:ascii="Arial" w:hAnsi="Arial" w:cs="Arial"/>
                <w:spacing w:val="-1"/>
                <w:sz w:val="20"/>
                <w:szCs w:val="20"/>
              </w:rPr>
              <w:t>9,000</w:t>
            </w:r>
          </w:p>
        </w:tc>
        <w:tc>
          <w:tcPr>
            <w:tcW w:w="1180" w:type="pct"/>
          </w:tcPr>
          <w:p w:rsidR="005E416F" w:rsidRPr="00DD1732" w:rsidRDefault="005E416F" w:rsidP="002E7A3C">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35%</w:t>
            </w:r>
          </w:p>
        </w:tc>
        <w:tc>
          <w:tcPr>
            <w:tcW w:w="1291" w:type="pct"/>
          </w:tcPr>
          <w:p w:rsidR="005E416F" w:rsidRPr="00DD1732" w:rsidRDefault="005E416F" w:rsidP="002E7A3C">
            <w:pPr>
              <w:kinsoku w:val="0"/>
              <w:overflowPunct w:val="0"/>
              <w:autoSpaceDE w:val="0"/>
              <w:autoSpaceDN w:val="0"/>
              <w:adjustRightInd w:val="0"/>
              <w:jc w:val="center"/>
              <w:rPr>
                <w:rFonts w:ascii="Arial" w:hAnsi="Arial" w:cs="Arial"/>
                <w:spacing w:val="-1"/>
                <w:sz w:val="20"/>
                <w:szCs w:val="20"/>
              </w:rPr>
            </w:pPr>
            <w:r w:rsidRPr="00DD1732">
              <w:rPr>
                <w:rFonts w:ascii="Arial" w:hAnsi="Arial" w:cs="Arial"/>
                <w:spacing w:val="-1"/>
                <w:sz w:val="20"/>
                <w:szCs w:val="20"/>
              </w:rPr>
              <w:t>$5,850</w:t>
            </w:r>
          </w:p>
        </w:tc>
      </w:tr>
      <w:tr w:rsidR="00813F32" w:rsidRPr="00DD1732" w:rsidTr="009B1684">
        <w:tc>
          <w:tcPr>
            <w:tcW w:w="5000" w:type="pct"/>
            <w:gridSpan w:val="4"/>
            <w:shd w:val="clear" w:color="auto" w:fill="DBDBDB" w:themeFill="accent3" w:themeFillTint="66"/>
          </w:tcPr>
          <w:p w:rsidR="005E416F" w:rsidRPr="009B1684" w:rsidRDefault="00F74C99" w:rsidP="002E7A3C">
            <w:pPr>
              <w:rPr>
                <w:rFonts w:ascii="Arial" w:hAnsi="Arial" w:cs="Arial"/>
                <w:b/>
                <w:i/>
                <w:color w:val="FFC000"/>
                <w:sz w:val="20"/>
                <w:szCs w:val="20"/>
              </w:rPr>
            </w:pPr>
            <w:hyperlink r:id="rId17" w:history="1">
              <w:r w:rsidR="005E416F" w:rsidRPr="009B1684">
                <w:rPr>
                  <w:rFonts w:ascii="Arial" w:hAnsi="Arial" w:cs="Arial"/>
                  <w:b/>
                  <w:i/>
                  <w:color w:val="1F4E79" w:themeColor="accent1" w:themeShade="80"/>
                  <w:sz w:val="20"/>
                  <w:szCs w:val="20"/>
                </w:rPr>
                <w:t>Nutrition-Focused Physical Exam: An Illustrated Handbook</w:t>
              </w:r>
            </w:hyperlink>
          </w:p>
        </w:tc>
      </w:tr>
      <w:tr w:rsidR="00E17D40" w:rsidRPr="00DD1732" w:rsidTr="00354EA2">
        <w:tc>
          <w:tcPr>
            <w:tcW w:w="1235" w:type="pct"/>
          </w:tcPr>
          <w:p w:rsidR="00E17D40" w:rsidRPr="00DD1732" w:rsidRDefault="00E17D40" w:rsidP="00E17D40">
            <w:pPr>
              <w:rPr>
                <w:rFonts w:ascii="Arial" w:hAnsi="Arial" w:cs="Arial"/>
                <w:sz w:val="20"/>
                <w:szCs w:val="20"/>
              </w:rPr>
            </w:pPr>
            <w:r w:rsidRPr="00DD1732">
              <w:rPr>
                <w:rFonts w:ascii="Arial" w:hAnsi="Arial" w:cs="Arial"/>
                <w:sz w:val="20"/>
                <w:szCs w:val="20"/>
              </w:rPr>
              <w:t>≤10</w:t>
            </w:r>
          </w:p>
        </w:tc>
        <w:tc>
          <w:tcPr>
            <w:tcW w:w="1294"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$270</w:t>
            </w:r>
          </w:p>
        </w:tc>
        <w:tc>
          <w:tcPr>
            <w:tcW w:w="1180" w:type="pct"/>
          </w:tcPr>
          <w:p w:rsidR="00E17D40" w:rsidRPr="00DD1732" w:rsidRDefault="00E17D40" w:rsidP="00E17D40">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10%</w:t>
            </w:r>
          </w:p>
        </w:tc>
        <w:tc>
          <w:tcPr>
            <w:tcW w:w="1291"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$243</w:t>
            </w:r>
          </w:p>
        </w:tc>
      </w:tr>
      <w:tr w:rsidR="00E17D40" w:rsidRPr="00DD1732" w:rsidTr="00354EA2">
        <w:tc>
          <w:tcPr>
            <w:tcW w:w="1235" w:type="pct"/>
          </w:tcPr>
          <w:p w:rsidR="00E17D40" w:rsidRPr="00DD1732" w:rsidRDefault="00E17D40" w:rsidP="00E17D40">
            <w:pPr>
              <w:rPr>
                <w:rFonts w:ascii="Arial" w:hAnsi="Arial" w:cs="Arial"/>
                <w:sz w:val="20"/>
                <w:szCs w:val="20"/>
              </w:rPr>
            </w:pPr>
            <w:r w:rsidRPr="00DD1732">
              <w:rPr>
                <w:rFonts w:ascii="Arial" w:hAnsi="Arial" w:cs="Arial"/>
                <w:sz w:val="20"/>
                <w:szCs w:val="20"/>
              </w:rPr>
              <w:t>11–30</w:t>
            </w:r>
          </w:p>
        </w:tc>
        <w:tc>
          <w:tcPr>
            <w:tcW w:w="1294"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$810</w:t>
            </w:r>
          </w:p>
        </w:tc>
        <w:tc>
          <w:tcPr>
            <w:tcW w:w="1180" w:type="pct"/>
          </w:tcPr>
          <w:p w:rsidR="00E17D40" w:rsidRPr="00DD1732" w:rsidRDefault="00E17D40" w:rsidP="00E17D40">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15%</w:t>
            </w:r>
          </w:p>
        </w:tc>
        <w:tc>
          <w:tcPr>
            <w:tcW w:w="1291"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$689</w:t>
            </w:r>
          </w:p>
        </w:tc>
      </w:tr>
      <w:tr w:rsidR="00E17D40" w:rsidRPr="00DD1732" w:rsidTr="00354EA2">
        <w:tc>
          <w:tcPr>
            <w:tcW w:w="1235" w:type="pct"/>
          </w:tcPr>
          <w:p w:rsidR="00E17D40" w:rsidRPr="00DD1732" w:rsidRDefault="00E17D40" w:rsidP="00E17D40">
            <w:pPr>
              <w:rPr>
                <w:rFonts w:ascii="Arial" w:hAnsi="Arial" w:cs="Arial"/>
                <w:sz w:val="20"/>
                <w:szCs w:val="20"/>
              </w:rPr>
            </w:pPr>
            <w:r w:rsidRPr="00DD1732">
              <w:rPr>
                <w:rFonts w:ascii="Arial" w:hAnsi="Arial" w:cs="Arial"/>
                <w:sz w:val="20"/>
                <w:szCs w:val="20"/>
              </w:rPr>
              <w:t>31–50</w:t>
            </w:r>
          </w:p>
        </w:tc>
        <w:tc>
          <w:tcPr>
            <w:tcW w:w="1294"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$1,350</w:t>
            </w:r>
          </w:p>
        </w:tc>
        <w:tc>
          <w:tcPr>
            <w:tcW w:w="1180" w:type="pct"/>
          </w:tcPr>
          <w:p w:rsidR="00E17D40" w:rsidRPr="00DD1732" w:rsidRDefault="00E17D40" w:rsidP="00E17D40">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25%</w:t>
            </w:r>
          </w:p>
        </w:tc>
        <w:tc>
          <w:tcPr>
            <w:tcW w:w="1291"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$1,013</w:t>
            </w:r>
          </w:p>
        </w:tc>
      </w:tr>
      <w:tr w:rsidR="00E17D40" w:rsidRPr="00DD1732" w:rsidTr="00354EA2">
        <w:tc>
          <w:tcPr>
            <w:tcW w:w="1235" w:type="pct"/>
          </w:tcPr>
          <w:p w:rsidR="00E17D40" w:rsidRPr="00DD1732" w:rsidRDefault="00E17D40" w:rsidP="00E17D40">
            <w:pPr>
              <w:rPr>
                <w:rFonts w:ascii="Arial" w:hAnsi="Arial" w:cs="Arial"/>
                <w:sz w:val="20"/>
                <w:szCs w:val="20"/>
              </w:rPr>
            </w:pPr>
            <w:r w:rsidRPr="00DD1732">
              <w:rPr>
                <w:rFonts w:ascii="Arial" w:hAnsi="Arial" w:cs="Arial"/>
                <w:sz w:val="20"/>
                <w:szCs w:val="20"/>
              </w:rPr>
              <w:t>51–100*</w:t>
            </w:r>
          </w:p>
        </w:tc>
        <w:tc>
          <w:tcPr>
            <w:tcW w:w="1294"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$2,700</w:t>
            </w:r>
          </w:p>
        </w:tc>
        <w:tc>
          <w:tcPr>
            <w:tcW w:w="1180" w:type="pct"/>
          </w:tcPr>
          <w:p w:rsidR="00E17D40" w:rsidRPr="00DD1732" w:rsidRDefault="00E17D40" w:rsidP="00E17D40">
            <w:pPr>
              <w:kinsoku w:val="0"/>
              <w:overflowPunct w:val="0"/>
              <w:autoSpaceDE w:val="0"/>
              <w:autoSpaceDN w:val="0"/>
              <w:adjustRightInd w:val="0"/>
              <w:jc w:val="center"/>
              <w:rPr>
                <w:rFonts w:ascii="Arial" w:hAnsi="Arial" w:cs="Arial"/>
                <w:sz w:val="20"/>
                <w:szCs w:val="20"/>
              </w:rPr>
            </w:pPr>
            <w:r w:rsidRPr="00DD1732">
              <w:rPr>
                <w:rFonts w:ascii="Arial" w:hAnsi="Arial" w:cs="Arial"/>
                <w:sz w:val="20"/>
                <w:szCs w:val="20"/>
              </w:rPr>
              <w:t>35%</w:t>
            </w:r>
          </w:p>
        </w:tc>
        <w:tc>
          <w:tcPr>
            <w:tcW w:w="1291" w:type="pct"/>
          </w:tcPr>
          <w:p w:rsidR="00E17D40" w:rsidRPr="00DD1732" w:rsidRDefault="00E17D40" w:rsidP="00E17D40">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bCs/>
                <w:spacing w:val="-1"/>
                <w:sz w:val="20"/>
                <w:szCs w:val="20"/>
              </w:rPr>
              <w:t>$1,755</w:t>
            </w:r>
          </w:p>
        </w:tc>
      </w:tr>
      <w:tr w:rsidR="002E7A3C" w:rsidRPr="00DD1732" w:rsidTr="009B1684">
        <w:tc>
          <w:tcPr>
            <w:tcW w:w="5000" w:type="pct"/>
            <w:gridSpan w:val="4"/>
            <w:shd w:val="clear" w:color="auto" w:fill="DBDBDB" w:themeFill="accent3" w:themeFillTint="66"/>
          </w:tcPr>
          <w:p w:rsidR="002E7A3C" w:rsidRPr="009B1684" w:rsidRDefault="00F636B6" w:rsidP="00F636B6">
            <w:pPr>
              <w:rPr>
                <w:rFonts w:ascii="Arial" w:hAnsi="Arial" w:cs="Arial"/>
                <w:b/>
                <w:i/>
                <w:color w:val="1F4E79" w:themeColor="accent1" w:themeShade="80"/>
                <w:sz w:val="20"/>
                <w:szCs w:val="20"/>
              </w:rPr>
            </w:pPr>
            <w:r w:rsidRPr="009B1684">
              <w:rPr>
                <w:rFonts w:ascii="Arial" w:hAnsi="Arial" w:cs="Arial"/>
                <w:b/>
                <w:i/>
                <w:color w:val="1F4E79" w:themeColor="accent1" w:themeShade="80"/>
                <w:sz w:val="20"/>
                <w:szCs w:val="20"/>
              </w:rPr>
              <w:t>Full ASPEN eBooks Library Subscription</w:t>
            </w:r>
            <w:r w:rsidRPr="009B1684">
              <w:rPr>
                <w:rFonts w:ascii="Arial" w:hAnsi="Arial" w:cs="Arial"/>
                <w:b/>
                <w:color w:val="1F4E79" w:themeColor="accent1" w:themeShade="80"/>
                <w:sz w:val="20"/>
                <w:szCs w:val="20"/>
                <w:vertAlign w:val="superscript"/>
              </w:rPr>
              <w:sym w:font="Symbol" w:char="F0E0"/>
            </w:r>
          </w:p>
        </w:tc>
      </w:tr>
      <w:tr w:rsidR="002E7A3C" w:rsidRPr="00DD1732" w:rsidTr="00354EA2">
        <w:tc>
          <w:tcPr>
            <w:tcW w:w="1235" w:type="pct"/>
          </w:tcPr>
          <w:p w:rsidR="002E7A3C" w:rsidRPr="00DD1732" w:rsidRDefault="002E7A3C" w:rsidP="00F636B6">
            <w:pPr>
              <w:rPr>
                <w:rFonts w:ascii="Arial" w:hAnsi="Arial" w:cs="Arial"/>
                <w:sz w:val="20"/>
                <w:szCs w:val="20"/>
              </w:rPr>
            </w:pPr>
            <w:r w:rsidRPr="00DD1732">
              <w:rPr>
                <w:rFonts w:ascii="Arial" w:hAnsi="Arial" w:cs="Arial"/>
                <w:sz w:val="20"/>
                <w:szCs w:val="20"/>
              </w:rPr>
              <w:t>≤10</w:t>
            </w:r>
          </w:p>
        </w:tc>
        <w:tc>
          <w:tcPr>
            <w:tcW w:w="1294" w:type="pct"/>
          </w:tcPr>
          <w:p w:rsidR="002E7A3C" w:rsidRPr="00DD1732" w:rsidRDefault="002E7A3C" w:rsidP="009A76F6">
            <w:pPr>
              <w:jc w:val="center"/>
              <w:rPr>
                <w:rFonts w:ascii="Arial" w:hAnsi="Arial" w:cs="Arial"/>
                <w:sz w:val="20"/>
                <w:szCs w:val="20"/>
              </w:rPr>
            </w:pPr>
            <w:r w:rsidRPr="00DD1732">
              <w:rPr>
                <w:rFonts w:ascii="Arial" w:hAnsi="Arial" w:cs="Arial"/>
                <w:sz w:val="20"/>
                <w:szCs w:val="20"/>
              </w:rPr>
              <w:t>$</w:t>
            </w:r>
            <w:r w:rsidR="00456362" w:rsidRPr="00DD1732">
              <w:rPr>
                <w:rFonts w:ascii="Arial" w:hAnsi="Arial" w:cs="Arial"/>
                <w:sz w:val="20"/>
                <w:szCs w:val="20"/>
              </w:rPr>
              <w:t>7,490</w:t>
            </w:r>
          </w:p>
        </w:tc>
        <w:tc>
          <w:tcPr>
            <w:tcW w:w="1180"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20%, (B) </w:t>
            </w:r>
            <w:r w:rsidRPr="00DD1732">
              <w:rPr>
                <w:rFonts w:ascii="Arial" w:hAnsi="Arial" w:cs="Arial"/>
                <w:spacing w:val="-1"/>
                <w:sz w:val="20"/>
                <w:szCs w:val="20"/>
              </w:rPr>
              <w:t>25%</w:t>
            </w:r>
          </w:p>
        </w:tc>
        <w:tc>
          <w:tcPr>
            <w:tcW w:w="1291"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w:t>
            </w:r>
            <w:r w:rsidRPr="00DD1732">
              <w:rPr>
                <w:rFonts w:ascii="Arial" w:hAnsi="Arial" w:cs="Arial"/>
                <w:spacing w:val="-1"/>
                <w:sz w:val="20"/>
                <w:szCs w:val="20"/>
              </w:rPr>
              <w:t>$5,</w:t>
            </w:r>
            <w:r w:rsidR="00093DEB" w:rsidRPr="00DD1732">
              <w:rPr>
                <w:rFonts w:ascii="Arial" w:hAnsi="Arial" w:cs="Arial"/>
                <w:spacing w:val="-1"/>
                <w:sz w:val="20"/>
                <w:szCs w:val="20"/>
              </w:rPr>
              <w:t>992</w:t>
            </w:r>
            <w:r w:rsidRPr="00DD1732">
              <w:rPr>
                <w:rFonts w:ascii="Arial" w:hAnsi="Arial" w:cs="Arial"/>
                <w:spacing w:val="-1"/>
                <w:sz w:val="20"/>
                <w:szCs w:val="20"/>
              </w:rPr>
              <w:t>, (B) $5,</w:t>
            </w:r>
            <w:r w:rsidR="00093DEB" w:rsidRPr="00DD1732">
              <w:rPr>
                <w:rFonts w:ascii="Arial" w:hAnsi="Arial" w:cs="Arial"/>
                <w:spacing w:val="-1"/>
                <w:sz w:val="20"/>
                <w:szCs w:val="20"/>
              </w:rPr>
              <w:t>618</w:t>
            </w:r>
          </w:p>
        </w:tc>
      </w:tr>
      <w:tr w:rsidR="002E7A3C" w:rsidRPr="00DD1732" w:rsidTr="00354EA2">
        <w:tc>
          <w:tcPr>
            <w:tcW w:w="1235" w:type="pct"/>
          </w:tcPr>
          <w:p w:rsidR="002E7A3C" w:rsidRPr="00DD1732" w:rsidRDefault="002E7A3C" w:rsidP="00F636B6">
            <w:pPr>
              <w:rPr>
                <w:rFonts w:ascii="Arial" w:hAnsi="Arial" w:cs="Arial"/>
                <w:sz w:val="20"/>
                <w:szCs w:val="20"/>
              </w:rPr>
            </w:pPr>
            <w:r w:rsidRPr="00DD1732">
              <w:rPr>
                <w:rFonts w:ascii="Arial" w:hAnsi="Arial" w:cs="Arial"/>
                <w:sz w:val="20"/>
                <w:szCs w:val="20"/>
              </w:rPr>
              <w:t>11</w:t>
            </w:r>
            <w:r w:rsidR="009A76F6" w:rsidRPr="00DD1732">
              <w:rPr>
                <w:rFonts w:ascii="Arial" w:hAnsi="Arial" w:cs="Arial"/>
                <w:sz w:val="20"/>
                <w:szCs w:val="20"/>
              </w:rPr>
              <w:t>–</w:t>
            </w:r>
            <w:r w:rsidRPr="00DD1732">
              <w:rPr>
                <w:rFonts w:ascii="Arial" w:hAnsi="Arial" w:cs="Arial"/>
                <w:sz w:val="20"/>
                <w:szCs w:val="20"/>
              </w:rPr>
              <w:t>30</w:t>
            </w:r>
          </w:p>
        </w:tc>
        <w:tc>
          <w:tcPr>
            <w:tcW w:w="1294" w:type="pct"/>
          </w:tcPr>
          <w:p w:rsidR="002E7A3C" w:rsidRPr="00DD1732" w:rsidRDefault="002E7A3C" w:rsidP="009A76F6">
            <w:pPr>
              <w:jc w:val="center"/>
              <w:rPr>
                <w:rFonts w:ascii="Arial" w:hAnsi="Arial" w:cs="Arial"/>
                <w:sz w:val="20"/>
                <w:szCs w:val="20"/>
              </w:rPr>
            </w:pPr>
            <w:r w:rsidRPr="00DD1732">
              <w:rPr>
                <w:rFonts w:ascii="Arial" w:hAnsi="Arial" w:cs="Arial"/>
                <w:sz w:val="20"/>
                <w:szCs w:val="20"/>
              </w:rPr>
              <w:t>$</w:t>
            </w:r>
            <w:r w:rsidR="00456362" w:rsidRPr="00DD1732">
              <w:rPr>
                <w:rFonts w:ascii="Arial" w:hAnsi="Arial" w:cs="Arial"/>
                <w:sz w:val="20"/>
                <w:szCs w:val="20"/>
              </w:rPr>
              <w:t>22,469</w:t>
            </w:r>
          </w:p>
        </w:tc>
        <w:tc>
          <w:tcPr>
            <w:tcW w:w="1180"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25%, (B) </w:t>
            </w:r>
            <w:r w:rsidRPr="00DD1732">
              <w:rPr>
                <w:rFonts w:ascii="Arial" w:hAnsi="Arial" w:cs="Arial"/>
                <w:spacing w:val="-1"/>
                <w:sz w:val="20"/>
                <w:szCs w:val="20"/>
              </w:rPr>
              <w:t>35%</w:t>
            </w:r>
          </w:p>
        </w:tc>
        <w:tc>
          <w:tcPr>
            <w:tcW w:w="1291"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w:t>
            </w:r>
            <w:r w:rsidRPr="00DD1732">
              <w:rPr>
                <w:rFonts w:ascii="Arial" w:hAnsi="Arial" w:cs="Arial"/>
                <w:spacing w:val="-1"/>
                <w:sz w:val="20"/>
                <w:szCs w:val="20"/>
              </w:rPr>
              <w:t>$16,</w:t>
            </w:r>
            <w:r w:rsidR="00093DEB" w:rsidRPr="00DD1732">
              <w:rPr>
                <w:rFonts w:ascii="Arial" w:hAnsi="Arial" w:cs="Arial"/>
                <w:spacing w:val="-1"/>
                <w:sz w:val="20"/>
                <w:szCs w:val="20"/>
              </w:rPr>
              <w:t>852</w:t>
            </w:r>
            <w:r w:rsidRPr="00DD1732">
              <w:rPr>
                <w:rFonts w:ascii="Arial" w:hAnsi="Arial" w:cs="Arial"/>
                <w:spacing w:val="-1"/>
                <w:sz w:val="20"/>
                <w:szCs w:val="20"/>
              </w:rPr>
              <w:t>, (B) $14,</w:t>
            </w:r>
            <w:r w:rsidR="00093DEB" w:rsidRPr="00DD1732">
              <w:rPr>
                <w:rFonts w:ascii="Arial" w:hAnsi="Arial" w:cs="Arial"/>
                <w:spacing w:val="-1"/>
                <w:sz w:val="20"/>
                <w:szCs w:val="20"/>
              </w:rPr>
              <w:t>605</w:t>
            </w:r>
          </w:p>
        </w:tc>
      </w:tr>
      <w:tr w:rsidR="002E7A3C" w:rsidRPr="00DD1732" w:rsidTr="00354EA2">
        <w:tc>
          <w:tcPr>
            <w:tcW w:w="1235" w:type="pct"/>
          </w:tcPr>
          <w:p w:rsidR="002E7A3C" w:rsidRPr="00DD1732" w:rsidRDefault="002E7A3C" w:rsidP="00F636B6">
            <w:pPr>
              <w:rPr>
                <w:rFonts w:ascii="Arial" w:hAnsi="Arial" w:cs="Arial"/>
                <w:sz w:val="20"/>
                <w:szCs w:val="20"/>
              </w:rPr>
            </w:pPr>
            <w:r w:rsidRPr="00DD1732">
              <w:rPr>
                <w:rFonts w:ascii="Arial" w:hAnsi="Arial" w:cs="Arial"/>
                <w:sz w:val="20"/>
                <w:szCs w:val="20"/>
              </w:rPr>
              <w:t>31</w:t>
            </w:r>
            <w:r w:rsidR="009A76F6" w:rsidRPr="00DD1732">
              <w:rPr>
                <w:rFonts w:ascii="Arial" w:hAnsi="Arial" w:cs="Arial"/>
                <w:sz w:val="20"/>
                <w:szCs w:val="20"/>
              </w:rPr>
              <w:t>–</w:t>
            </w:r>
            <w:r w:rsidRPr="00DD1732">
              <w:rPr>
                <w:rFonts w:ascii="Arial" w:hAnsi="Arial" w:cs="Arial"/>
                <w:sz w:val="20"/>
                <w:szCs w:val="20"/>
              </w:rPr>
              <w:t>50</w:t>
            </w:r>
          </w:p>
        </w:tc>
        <w:tc>
          <w:tcPr>
            <w:tcW w:w="1294" w:type="pct"/>
          </w:tcPr>
          <w:p w:rsidR="002E7A3C" w:rsidRPr="00DD1732" w:rsidRDefault="002E7A3C" w:rsidP="009A76F6">
            <w:pPr>
              <w:jc w:val="center"/>
              <w:rPr>
                <w:rFonts w:ascii="Arial" w:hAnsi="Arial" w:cs="Arial"/>
                <w:sz w:val="20"/>
                <w:szCs w:val="20"/>
              </w:rPr>
            </w:pPr>
            <w:r w:rsidRPr="00DD1732">
              <w:rPr>
                <w:rFonts w:ascii="Arial" w:hAnsi="Arial" w:cs="Arial"/>
                <w:sz w:val="20"/>
                <w:szCs w:val="20"/>
              </w:rPr>
              <w:t>$</w:t>
            </w:r>
            <w:r w:rsidR="00456362" w:rsidRPr="00DD1732">
              <w:rPr>
                <w:rFonts w:ascii="Arial" w:hAnsi="Arial" w:cs="Arial"/>
                <w:sz w:val="20"/>
                <w:szCs w:val="20"/>
              </w:rPr>
              <w:t>37,448</w:t>
            </w:r>
          </w:p>
        </w:tc>
        <w:tc>
          <w:tcPr>
            <w:tcW w:w="1180"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35%, (B) </w:t>
            </w:r>
            <w:r w:rsidRPr="00DD1732">
              <w:rPr>
                <w:rFonts w:ascii="Arial" w:hAnsi="Arial" w:cs="Arial"/>
                <w:spacing w:val="-1"/>
                <w:sz w:val="20"/>
                <w:szCs w:val="20"/>
              </w:rPr>
              <w:t>45%</w:t>
            </w:r>
          </w:p>
        </w:tc>
        <w:tc>
          <w:tcPr>
            <w:tcW w:w="1291"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w:t>
            </w:r>
            <w:r w:rsidR="00093DEB" w:rsidRPr="00DD1732">
              <w:rPr>
                <w:rFonts w:ascii="Arial" w:hAnsi="Arial" w:cs="Arial"/>
                <w:spacing w:val="-1"/>
                <w:sz w:val="20"/>
                <w:szCs w:val="20"/>
              </w:rPr>
              <w:t>$24,341</w:t>
            </w:r>
            <w:r w:rsidRPr="00DD1732">
              <w:rPr>
                <w:rFonts w:ascii="Arial" w:hAnsi="Arial" w:cs="Arial"/>
                <w:spacing w:val="-1"/>
                <w:sz w:val="20"/>
                <w:szCs w:val="20"/>
              </w:rPr>
              <w:t xml:space="preserve">, </w:t>
            </w:r>
            <w:r w:rsidRPr="00DD1732">
              <w:rPr>
                <w:rFonts w:ascii="Arial" w:hAnsi="Arial" w:cs="Arial"/>
                <w:sz w:val="20"/>
                <w:szCs w:val="20"/>
              </w:rPr>
              <w:t xml:space="preserve">(B) </w:t>
            </w:r>
            <w:r w:rsidRPr="00DD1732">
              <w:rPr>
                <w:rFonts w:ascii="Arial" w:hAnsi="Arial" w:cs="Arial"/>
                <w:spacing w:val="-1"/>
                <w:sz w:val="20"/>
                <w:szCs w:val="20"/>
              </w:rPr>
              <w:t>$</w:t>
            </w:r>
            <w:r w:rsidR="00093DEB" w:rsidRPr="00DD1732">
              <w:rPr>
                <w:rFonts w:ascii="Arial" w:hAnsi="Arial" w:cs="Arial"/>
                <w:spacing w:val="-1"/>
                <w:sz w:val="20"/>
                <w:szCs w:val="20"/>
              </w:rPr>
              <w:t>20</w:t>
            </w:r>
            <w:r w:rsidRPr="00DD1732">
              <w:rPr>
                <w:rFonts w:ascii="Arial" w:hAnsi="Arial" w:cs="Arial"/>
                <w:spacing w:val="-1"/>
                <w:sz w:val="20"/>
                <w:szCs w:val="20"/>
              </w:rPr>
              <w:t>,</w:t>
            </w:r>
            <w:r w:rsidR="00093DEB" w:rsidRPr="00DD1732">
              <w:rPr>
                <w:rFonts w:ascii="Arial" w:hAnsi="Arial" w:cs="Arial"/>
                <w:spacing w:val="-1"/>
                <w:sz w:val="20"/>
                <w:szCs w:val="20"/>
              </w:rPr>
              <w:t>596</w:t>
            </w:r>
          </w:p>
        </w:tc>
      </w:tr>
      <w:tr w:rsidR="002E7A3C" w:rsidRPr="00DD1732" w:rsidTr="00354EA2">
        <w:tc>
          <w:tcPr>
            <w:tcW w:w="1235" w:type="pct"/>
          </w:tcPr>
          <w:p w:rsidR="002E7A3C" w:rsidRPr="00DD1732" w:rsidRDefault="002E7A3C" w:rsidP="00F636B6">
            <w:pPr>
              <w:rPr>
                <w:rFonts w:ascii="Arial" w:hAnsi="Arial" w:cs="Arial"/>
                <w:sz w:val="20"/>
                <w:szCs w:val="20"/>
              </w:rPr>
            </w:pPr>
            <w:r w:rsidRPr="00DD1732">
              <w:rPr>
                <w:rFonts w:ascii="Arial" w:hAnsi="Arial" w:cs="Arial"/>
                <w:sz w:val="20"/>
                <w:szCs w:val="20"/>
              </w:rPr>
              <w:t>51</w:t>
            </w:r>
            <w:r w:rsidR="009A76F6" w:rsidRPr="00DD1732">
              <w:rPr>
                <w:rFonts w:ascii="Arial" w:hAnsi="Arial" w:cs="Arial"/>
                <w:sz w:val="20"/>
                <w:szCs w:val="20"/>
              </w:rPr>
              <w:t>–</w:t>
            </w:r>
            <w:r w:rsidRPr="00DD1732">
              <w:rPr>
                <w:rFonts w:ascii="Arial" w:hAnsi="Arial" w:cs="Arial"/>
                <w:sz w:val="20"/>
                <w:szCs w:val="20"/>
              </w:rPr>
              <w:t>100</w:t>
            </w:r>
            <w:r w:rsidR="00813F32" w:rsidRPr="00DD1732">
              <w:rPr>
                <w:rFonts w:ascii="Arial" w:hAnsi="Arial" w:cs="Arial"/>
                <w:sz w:val="20"/>
                <w:szCs w:val="20"/>
              </w:rPr>
              <w:t>*</w:t>
            </w:r>
          </w:p>
        </w:tc>
        <w:tc>
          <w:tcPr>
            <w:tcW w:w="1294" w:type="pct"/>
          </w:tcPr>
          <w:p w:rsidR="002E7A3C" w:rsidRPr="00DD1732" w:rsidRDefault="002E7A3C" w:rsidP="009A76F6">
            <w:pPr>
              <w:jc w:val="center"/>
              <w:rPr>
                <w:rFonts w:ascii="Arial" w:hAnsi="Arial" w:cs="Arial"/>
                <w:sz w:val="20"/>
                <w:szCs w:val="20"/>
              </w:rPr>
            </w:pPr>
            <w:r w:rsidRPr="00DD1732">
              <w:rPr>
                <w:rFonts w:ascii="Arial" w:hAnsi="Arial" w:cs="Arial"/>
                <w:sz w:val="20"/>
                <w:szCs w:val="20"/>
              </w:rPr>
              <w:t>$</w:t>
            </w:r>
            <w:r w:rsidR="00456362" w:rsidRPr="00DD1732">
              <w:rPr>
                <w:rFonts w:ascii="Arial" w:hAnsi="Arial" w:cs="Arial"/>
                <w:sz w:val="20"/>
                <w:szCs w:val="20"/>
              </w:rPr>
              <w:t>74,895</w:t>
            </w:r>
          </w:p>
        </w:tc>
        <w:tc>
          <w:tcPr>
            <w:tcW w:w="1180"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45%, (B) </w:t>
            </w:r>
            <w:r w:rsidRPr="00DD1732">
              <w:rPr>
                <w:rFonts w:ascii="Arial" w:hAnsi="Arial" w:cs="Arial"/>
                <w:spacing w:val="-1"/>
                <w:sz w:val="20"/>
                <w:szCs w:val="20"/>
              </w:rPr>
              <w:t>50%</w:t>
            </w:r>
          </w:p>
        </w:tc>
        <w:tc>
          <w:tcPr>
            <w:tcW w:w="1291" w:type="pct"/>
          </w:tcPr>
          <w:p w:rsidR="002E7A3C" w:rsidRPr="00DD1732" w:rsidRDefault="009A76F6" w:rsidP="009A76F6">
            <w:pPr>
              <w:kinsoku w:val="0"/>
              <w:overflowPunct w:val="0"/>
              <w:autoSpaceDE w:val="0"/>
              <w:autoSpaceDN w:val="0"/>
              <w:adjustRightInd w:val="0"/>
              <w:jc w:val="center"/>
              <w:rPr>
                <w:rFonts w:ascii="Arial" w:hAnsi="Arial" w:cs="Arial"/>
                <w:bCs/>
                <w:spacing w:val="-1"/>
                <w:sz w:val="20"/>
                <w:szCs w:val="20"/>
              </w:rPr>
            </w:pPr>
            <w:r w:rsidRPr="00DD1732">
              <w:rPr>
                <w:rFonts w:ascii="Arial" w:hAnsi="Arial" w:cs="Arial"/>
                <w:sz w:val="20"/>
                <w:szCs w:val="20"/>
              </w:rPr>
              <w:t xml:space="preserve">(A) </w:t>
            </w:r>
            <w:r w:rsidRPr="00DD1732">
              <w:rPr>
                <w:rFonts w:ascii="Arial" w:hAnsi="Arial" w:cs="Arial"/>
                <w:spacing w:val="-1"/>
                <w:sz w:val="20"/>
                <w:szCs w:val="20"/>
              </w:rPr>
              <w:t>$</w:t>
            </w:r>
            <w:r w:rsidR="00093DEB" w:rsidRPr="00DD1732">
              <w:rPr>
                <w:rFonts w:ascii="Arial" w:hAnsi="Arial" w:cs="Arial"/>
                <w:spacing w:val="-1"/>
                <w:sz w:val="20"/>
                <w:szCs w:val="20"/>
              </w:rPr>
              <w:t>41</w:t>
            </w:r>
            <w:r w:rsidRPr="00DD1732">
              <w:rPr>
                <w:rFonts w:ascii="Arial" w:hAnsi="Arial" w:cs="Arial"/>
                <w:spacing w:val="-1"/>
                <w:sz w:val="20"/>
                <w:szCs w:val="20"/>
              </w:rPr>
              <w:t>,</w:t>
            </w:r>
            <w:r w:rsidR="00093DEB" w:rsidRPr="00DD1732">
              <w:rPr>
                <w:rFonts w:ascii="Arial" w:hAnsi="Arial" w:cs="Arial"/>
                <w:spacing w:val="-1"/>
                <w:sz w:val="20"/>
                <w:szCs w:val="20"/>
              </w:rPr>
              <w:t>192</w:t>
            </w:r>
            <w:r w:rsidRPr="00DD1732">
              <w:rPr>
                <w:rFonts w:ascii="Arial" w:hAnsi="Arial" w:cs="Arial"/>
                <w:spacing w:val="-1"/>
                <w:sz w:val="20"/>
                <w:szCs w:val="20"/>
              </w:rPr>
              <w:t xml:space="preserve">, </w:t>
            </w:r>
            <w:r w:rsidRPr="00DD1732">
              <w:rPr>
                <w:rFonts w:ascii="Arial" w:hAnsi="Arial" w:cs="Arial"/>
                <w:sz w:val="20"/>
                <w:szCs w:val="20"/>
              </w:rPr>
              <w:t xml:space="preserve">(B) </w:t>
            </w:r>
            <w:r w:rsidRPr="00DD1732">
              <w:rPr>
                <w:rFonts w:ascii="Arial" w:hAnsi="Arial" w:cs="Arial"/>
                <w:spacing w:val="-1"/>
                <w:sz w:val="20"/>
                <w:szCs w:val="20"/>
              </w:rPr>
              <w:t>$3</w:t>
            </w:r>
            <w:r w:rsidR="00093DEB" w:rsidRPr="00DD1732">
              <w:rPr>
                <w:rFonts w:ascii="Arial" w:hAnsi="Arial" w:cs="Arial"/>
                <w:spacing w:val="-1"/>
                <w:sz w:val="20"/>
                <w:szCs w:val="20"/>
              </w:rPr>
              <w:t>7</w:t>
            </w:r>
            <w:r w:rsidRPr="00DD1732">
              <w:rPr>
                <w:rFonts w:ascii="Arial" w:hAnsi="Arial" w:cs="Arial"/>
                <w:spacing w:val="-1"/>
                <w:sz w:val="20"/>
                <w:szCs w:val="20"/>
              </w:rPr>
              <w:t>,</w:t>
            </w:r>
            <w:r w:rsidR="00093DEB" w:rsidRPr="00DD1732">
              <w:rPr>
                <w:rFonts w:ascii="Arial" w:hAnsi="Arial" w:cs="Arial"/>
                <w:spacing w:val="-1"/>
                <w:sz w:val="20"/>
                <w:szCs w:val="20"/>
              </w:rPr>
              <w:t>448</w:t>
            </w:r>
          </w:p>
        </w:tc>
      </w:tr>
    </w:tbl>
    <w:p w:rsidR="00F636B6" w:rsidRPr="00DD1732" w:rsidRDefault="00F636B6" w:rsidP="00C83B5A">
      <w:pPr>
        <w:spacing w:after="0" w:line="240" w:lineRule="auto"/>
        <w:jc w:val="both"/>
        <w:rPr>
          <w:rFonts w:ascii="Arial" w:hAnsi="Arial" w:cs="Arial"/>
          <w:sz w:val="18"/>
          <w:szCs w:val="18"/>
        </w:rPr>
      </w:pPr>
      <w:r w:rsidRPr="00DD1732">
        <w:rPr>
          <w:rFonts w:ascii="Arial" w:hAnsi="Arial" w:cs="Arial"/>
          <w:sz w:val="18"/>
          <w:szCs w:val="18"/>
        </w:rPr>
        <w:t>*</w:t>
      </w:r>
      <w:r w:rsidR="00813F32" w:rsidRPr="00DD1732">
        <w:rPr>
          <w:rFonts w:ascii="Arial" w:hAnsi="Arial" w:cs="Arial"/>
          <w:sz w:val="18"/>
          <w:szCs w:val="18"/>
        </w:rPr>
        <w:t xml:space="preserve"> </w:t>
      </w:r>
      <w:r w:rsidRPr="00DD1732">
        <w:rPr>
          <w:rFonts w:ascii="Arial" w:hAnsi="Arial" w:cs="Arial"/>
          <w:sz w:val="18"/>
          <w:szCs w:val="18"/>
        </w:rPr>
        <w:t xml:space="preserve">All inquiries about ≥100-user licenses or full-library subscriptions should go to </w:t>
      </w:r>
      <w:hyperlink r:id="rId18" w:history="1">
        <w:r w:rsidRPr="00DD1732">
          <w:rPr>
            <w:rStyle w:val="Hyperlink"/>
            <w:rFonts w:ascii="Arial" w:hAnsi="Arial" w:cs="Arial"/>
            <w:sz w:val="18"/>
            <w:szCs w:val="18"/>
          </w:rPr>
          <w:t>brianw@nutritioncare.org</w:t>
        </w:r>
      </w:hyperlink>
      <w:r w:rsidRPr="00DD1732">
        <w:rPr>
          <w:rFonts w:ascii="Arial" w:hAnsi="Arial" w:cs="Arial"/>
          <w:sz w:val="18"/>
          <w:szCs w:val="18"/>
        </w:rPr>
        <w:t>.</w:t>
      </w:r>
    </w:p>
    <w:p w:rsidR="00B61D9D" w:rsidRPr="00DD1732" w:rsidRDefault="00813F32" w:rsidP="00EB3CF8">
      <w:pPr>
        <w:spacing w:after="0" w:line="240" w:lineRule="auto"/>
        <w:ind w:left="180" w:hanging="180"/>
        <w:jc w:val="both"/>
        <w:rPr>
          <w:rFonts w:ascii="Arial" w:hAnsi="Arial" w:cs="Arial"/>
          <w:sz w:val="18"/>
          <w:szCs w:val="18"/>
        </w:rPr>
      </w:pPr>
      <w:r w:rsidRPr="00DD1732">
        <w:rPr>
          <w:rFonts w:ascii="Arial" w:hAnsi="Arial" w:cs="Arial"/>
          <w:sz w:val="18"/>
          <w:szCs w:val="18"/>
          <w:vertAlign w:val="superscript"/>
        </w:rPr>
        <w:sym w:font="Symbol" w:char="F0E0"/>
      </w:r>
      <w:r w:rsidRPr="00DD1732">
        <w:rPr>
          <w:rFonts w:ascii="Arial" w:hAnsi="Arial" w:cs="Arial"/>
          <w:sz w:val="18"/>
          <w:szCs w:val="18"/>
        </w:rPr>
        <w:t xml:space="preserve"> Access to all of ASPEN’s eBooks (listed in this Appendix) is available as a package for an (A) annual or (B) biannual subscription price.</w:t>
      </w:r>
    </w:p>
    <w:sectPr w:rsidR="00B61D9D" w:rsidRPr="00DD1732" w:rsidSect="00FF03ED">
      <w:headerReference w:type="default" r:id="rId19"/>
      <w:footerReference w:type="default" r:id="rId20"/>
      <w:pgSz w:w="12240" w:h="15840"/>
      <w:pgMar w:top="432" w:right="1152" w:bottom="43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99" w:rsidRDefault="00F74C99" w:rsidP="00E22317">
      <w:pPr>
        <w:spacing w:after="0" w:line="240" w:lineRule="auto"/>
      </w:pPr>
      <w:r>
        <w:separator/>
      </w:r>
    </w:p>
  </w:endnote>
  <w:endnote w:type="continuationSeparator" w:id="0">
    <w:p w:rsidR="00F74C99" w:rsidRDefault="00F74C99" w:rsidP="00E2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ED" w:rsidRPr="00DD1732" w:rsidRDefault="00FF03ED" w:rsidP="00FF03ED">
    <w:pPr>
      <w:pStyle w:val="Footer"/>
      <w:jc w:val="center"/>
      <w:rPr>
        <w:rFonts w:ascii="Arial" w:hAnsi="Arial" w:cs="Arial"/>
        <w:sz w:val="18"/>
        <w:szCs w:val="18"/>
      </w:rPr>
    </w:pPr>
    <w:r w:rsidRPr="00DD1732">
      <w:rPr>
        <w:rFonts w:ascii="Arial" w:hAnsi="Arial" w:cs="Arial"/>
        <w:sz w:val="18"/>
        <w:szCs w:val="18"/>
      </w:rPr>
      <w:t>American Society for Parenteral and Enteral Nutrition</w:t>
    </w:r>
  </w:p>
  <w:p w:rsidR="00E22317" w:rsidRPr="00DD1732" w:rsidRDefault="00FF03ED" w:rsidP="00FF03ED">
    <w:pPr>
      <w:pStyle w:val="Footer"/>
      <w:jc w:val="center"/>
      <w:rPr>
        <w:rFonts w:ascii="Arial" w:hAnsi="Arial" w:cs="Arial"/>
        <w:sz w:val="18"/>
        <w:szCs w:val="18"/>
      </w:rPr>
    </w:pPr>
    <w:r w:rsidRPr="00DD1732">
      <w:rPr>
        <w:rFonts w:ascii="Arial" w:hAnsi="Arial" w:cs="Arial"/>
        <w:sz w:val="18"/>
        <w:szCs w:val="18"/>
      </w:rPr>
      <w:t>8630 Fenton Street, Suite 412, Silver Spring, MD 20910 •</w:t>
    </w:r>
    <w:r w:rsidRPr="00DD1732">
      <w:rPr>
        <w:rFonts w:ascii="Arial" w:hAnsi="Arial" w:cs="Arial"/>
        <w:sz w:val="18"/>
        <w:szCs w:val="18"/>
      </w:rPr>
      <w:tab/>
      <w:t xml:space="preserve"> </w:t>
    </w:r>
    <w:hyperlink r:id="rId1" w:history="1">
      <w:r w:rsidRPr="00DD1732">
        <w:rPr>
          <w:rStyle w:val="Hyperlink"/>
          <w:rFonts w:ascii="Arial" w:hAnsi="Arial" w:cs="Arial"/>
          <w:sz w:val="18"/>
          <w:szCs w:val="18"/>
        </w:rPr>
        <w:t>www.nutritioncare.org</w:t>
      </w:r>
    </w:hyperlink>
    <w:r w:rsidRPr="00DD1732">
      <w:rPr>
        <w:rFonts w:ascii="Arial" w:hAnsi="Arial" w:cs="Arial"/>
        <w:sz w:val="18"/>
        <w:szCs w:val="18"/>
      </w:rPr>
      <w:t xml:space="preserve"> • (p) 301-587-6315 (f) 301-587-2365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ED" w:rsidRDefault="00FF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99" w:rsidRDefault="00F74C99" w:rsidP="00E22317">
      <w:pPr>
        <w:spacing w:after="0" w:line="240" w:lineRule="auto"/>
      </w:pPr>
      <w:r>
        <w:separator/>
      </w:r>
    </w:p>
  </w:footnote>
  <w:footnote w:type="continuationSeparator" w:id="0">
    <w:p w:rsidR="00F74C99" w:rsidRDefault="00F74C99" w:rsidP="00E2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3ED" w:rsidRDefault="00FF0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A3"/>
    <w:rsid w:val="00013892"/>
    <w:rsid w:val="00074A4F"/>
    <w:rsid w:val="00093DEB"/>
    <w:rsid w:val="00103EAD"/>
    <w:rsid w:val="00147DFD"/>
    <w:rsid w:val="00175FC5"/>
    <w:rsid w:val="001C031E"/>
    <w:rsid w:val="001E4178"/>
    <w:rsid w:val="00211BAB"/>
    <w:rsid w:val="00217E3E"/>
    <w:rsid w:val="0029651D"/>
    <w:rsid w:val="002E7A3C"/>
    <w:rsid w:val="002F2A16"/>
    <w:rsid w:val="00354BEA"/>
    <w:rsid w:val="00354EA2"/>
    <w:rsid w:val="00366B0B"/>
    <w:rsid w:val="003E7593"/>
    <w:rsid w:val="00456362"/>
    <w:rsid w:val="004B72B4"/>
    <w:rsid w:val="005E416F"/>
    <w:rsid w:val="00616240"/>
    <w:rsid w:val="00642E14"/>
    <w:rsid w:val="006471D2"/>
    <w:rsid w:val="00661231"/>
    <w:rsid w:val="006C6002"/>
    <w:rsid w:val="0070068E"/>
    <w:rsid w:val="007158D5"/>
    <w:rsid w:val="00722986"/>
    <w:rsid w:val="00722A71"/>
    <w:rsid w:val="00782EAD"/>
    <w:rsid w:val="00794152"/>
    <w:rsid w:val="00813F32"/>
    <w:rsid w:val="008E3318"/>
    <w:rsid w:val="008F39C9"/>
    <w:rsid w:val="0097380E"/>
    <w:rsid w:val="009867EF"/>
    <w:rsid w:val="009A2552"/>
    <w:rsid w:val="009A76F6"/>
    <w:rsid w:val="009B1684"/>
    <w:rsid w:val="009B4A4D"/>
    <w:rsid w:val="00A33D85"/>
    <w:rsid w:val="00AF3833"/>
    <w:rsid w:val="00B44255"/>
    <w:rsid w:val="00B61D9D"/>
    <w:rsid w:val="00B73A7C"/>
    <w:rsid w:val="00B77770"/>
    <w:rsid w:val="00C026FC"/>
    <w:rsid w:val="00C358AF"/>
    <w:rsid w:val="00C83B5A"/>
    <w:rsid w:val="00CD2EA3"/>
    <w:rsid w:val="00D825F8"/>
    <w:rsid w:val="00DB2653"/>
    <w:rsid w:val="00DC1F05"/>
    <w:rsid w:val="00DD1732"/>
    <w:rsid w:val="00E01ED6"/>
    <w:rsid w:val="00E17D40"/>
    <w:rsid w:val="00E22317"/>
    <w:rsid w:val="00E73E6A"/>
    <w:rsid w:val="00EB3CF8"/>
    <w:rsid w:val="00ED7F1F"/>
    <w:rsid w:val="00F636B6"/>
    <w:rsid w:val="00F74C99"/>
    <w:rsid w:val="00FA2D0C"/>
    <w:rsid w:val="00FF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689CFB-5825-42D0-A773-C440595B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unhideWhenUsed/>
    <w:rsid w:val="006C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318"/>
    <w:rPr>
      <w:color w:val="808080"/>
    </w:rPr>
  </w:style>
  <w:style w:type="paragraph" w:styleId="ListParagraph">
    <w:name w:val="List Paragraph"/>
    <w:basedOn w:val="Normal"/>
    <w:uiPriority w:val="34"/>
    <w:qFormat/>
    <w:rsid w:val="00F636B6"/>
    <w:pPr>
      <w:ind w:left="720"/>
      <w:contextualSpacing/>
    </w:pPr>
  </w:style>
  <w:style w:type="paragraph" w:styleId="Header">
    <w:name w:val="header"/>
    <w:basedOn w:val="Normal"/>
    <w:link w:val="HeaderChar"/>
    <w:uiPriority w:val="99"/>
    <w:unhideWhenUsed/>
    <w:rsid w:val="00E2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17"/>
  </w:style>
  <w:style w:type="paragraph" w:styleId="Footer">
    <w:name w:val="footer"/>
    <w:basedOn w:val="Normal"/>
    <w:link w:val="FooterChar"/>
    <w:uiPriority w:val="99"/>
    <w:unhideWhenUsed/>
    <w:rsid w:val="00E2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49591">
      <w:bodyDiv w:val="1"/>
      <w:marLeft w:val="0"/>
      <w:marRight w:val="0"/>
      <w:marTop w:val="0"/>
      <w:marBottom w:val="0"/>
      <w:divBdr>
        <w:top w:val="none" w:sz="0" w:space="0" w:color="auto"/>
        <w:left w:val="none" w:sz="0" w:space="0" w:color="auto"/>
        <w:bottom w:val="none" w:sz="0" w:space="0" w:color="auto"/>
        <w:right w:val="none" w:sz="0" w:space="0" w:color="auto"/>
      </w:divBdr>
      <w:divsChild>
        <w:div w:id="57647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w@nutritioncare.org" TargetMode="External"/><Relationship Id="rId13" Type="http://schemas.openxmlformats.org/officeDocument/2006/relationships/hyperlink" Target="http://netforum.avectra.com/eweb/shopping/shopping.aspx?pager=0&amp;site=aspen&amp;webcode=shopping&amp;prd_key=c13156dc-6b33-4e3c-b2e3-e34ed8626e93" TargetMode="External"/><Relationship Id="rId18" Type="http://schemas.openxmlformats.org/officeDocument/2006/relationships/hyperlink" Target="mailto:brianw@nutritioncar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netforum.avectra.com/eweb/shopping/shopping.aspx?pager=1&amp;site=aspen&amp;webcode=shopping&amp;prd_key=a66123c5-727c-4a7f-af1f-73418d30efac" TargetMode="External"/><Relationship Id="rId17" Type="http://schemas.openxmlformats.org/officeDocument/2006/relationships/hyperlink" Target="https://netforum.avectra.com/eweb/shopping/shopping.aspx?site=aspen&amp;webcode=shopping&amp;prd_key=a3459e66-fd41-45e3-90a0-2abf3a7592bd" TargetMode="External"/><Relationship Id="rId2" Type="http://schemas.openxmlformats.org/officeDocument/2006/relationships/styles" Target="styles.xml"/><Relationship Id="rId16" Type="http://schemas.openxmlformats.org/officeDocument/2006/relationships/hyperlink" Target="http://netforum.avectra.com/eweb/shopping/shopping.aspx?pager=1&amp;site=aspen&amp;webcode=shopping&amp;prd_key=88045b56-89d9-4fc3-a7be-c4c68802ab4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tforum.avectra.com/eweb/shopping/shopping.aspx?pager=1&amp;site=aspen&amp;webcode=shopping&amp;prd_key=66a44050-5b20-4ee3-b4aa-49d41265103b" TargetMode="External"/><Relationship Id="rId5" Type="http://schemas.openxmlformats.org/officeDocument/2006/relationships/footnotes" Target="footnotes.xml"/><Relationship Id="rId15" Type="http://schemas.openxmlformats.org/officeDocument/2006/relationships/hyperlink" Target="http://netforum.avectra.com/eweb/shopping/shopping.aspx?pager=1&amp;site=aspen&amp;webcode=shopping&amp;prd_key=eb63ddb0-9e4d-4697-b891-722f18e2f70f" TargetMode="External"/><Relationship Id="rId23" Type="http://schemas.openxmlformats.org/officeDocument/2006/relationships/theme" Target="theme/theme1.xml"/><Relationship Id="rId10" Type="http://schemas.openxmlformats.org/officeDocument/2006/relationships/hyperlink" Target="http://netforum.avectra.com/eweb/shopping/shopping.aspx?pager=1&amp;site=aspen&amp;webcode=shopping&amp;prd_key=8b999c3f-3009-41e8-bfaf-9be9f06f729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tforum.avectra.com/eweb/shopping/shopping.aspx?pager=1&amp;site=aspen&amp;webcode=shopping&amp;prd_key=16515294-f4a9-4a16-b7fc-e8a83bf022f0" TargetMode="External"/><Relationship Id="rId14" Type="http://schemas.openxmlformats.org/officeDocument/2006/relationships/hyperlink" Target="http://netforum.avectra.com/eweb/shopping/shopping.aspx?pager=1&amp;site=aspen&amp;webcode=shopping&amp;prd_key=3413bd92-6cda-4c41-9163-6ac6397e2cf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utritionca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w\AppData\Local\Microsoft\Windows\INetCache\Content.Outlook\QU81IQT1\ASPEN%20Institutional%20eBooks%20Enroll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F4AEB6D3E449E0A73BE244C0E994B8"/>
        <w:category>
          <w:name w:val="General"/>
          <w:gallery w:val="placeholder"/>
        </w:category>
        <w:types>
          <w:type w:val="bbPlcHdr"/>
        </w:types>
        <w:behaviors>
          <w:behavior w:val="content"/>
        </w:behaviors>
        <w:guid w:val="{64DD43BA-BE5A-4149-957C-E1C58EB98A26}"/>
      </w:docPartPr>
      <w:docPartBody>
        <w:p w:rsidR="001E4C2F" w:rsidRDefault="006300C9">
          <w:pPr>
            <w:pStyle w:val="44F4AEB6D3E449E0A73BE244C0E994B8"/>
          </w:pPr>
          <w:r w:rsidRPr="00722A71">
            <w:rPr>
              <w:rStyle w:val="PlaceholderText"/>
              <w:rFonts w:ascii="Calibri" w:hAnsi="Calibri"/>
            </w:rPr>
            <w:t>Coordinator</w:t>
          </w:r>
        </w:p>
      </w:docPartBody>
    </w:docPart>
    <w:docPart>
      <w:docPartPr>
        <w:name w:val="8F46E17CC54F40A881D23CDF91070A05"/>
        <w:category>
          <w:name w:val="General"/>
          <w:gallery w:val="placeholder"/>
        </w:category>
        <w:types>
          <w:type w:val="bbPlcHdr"/>
        </w:types>
        <w:behaviors>
          <w:behavior w:val="content"/>
        </w:behaviors>
        <w:guid w:val="{9A8E7AD5-3992-4830-B0CF-83352F7CE7A4}"/>
      </w:docPartPr>
      <w:docPartBody>
        <w:p w:rsidR="001E4C2F" w:rsidRDefault="006300C9">
          <w:pPr>
            <w:pStyle w:val="8F46E17CC54F40A881D23CDF91070A05"/>
          </w:pPr>
          <w:r w:rsidRPr="00722A71">
            <w:rPr>
              <w:rStyle w:val="PlaceholderText"/>
              <w:rFonts w:ascii="Calibri" w:hAnsi="Calibri"/>
            </w:rPr>
            <w:t>Title</w:t>
          </w:r>
        </w:p>
      </w:docPartBody>
    </w:docPart>
    <w:docPart>
      <w:docPartPr>
        <w:name w:val="A532B5F8DD444D8197F77F49681618BE"/>
        <w:category>
          <w:name w:val="General"/>
          <w:gallery w:val="placeholder"/>
        </w:category>
        <w:types>
          <w:type w:val="bbPlcHdr"/>
        </w:types>
        <w:behaviors>
          <w:behavior w:val="content"/>
        </w:behaviors>
        <w:guid w:val="{DAEB4529-8540-49ED-ACBE-408FF0F41AED}"/>
      </w:docPartPr>
      <w:docPartBody>
        <w:p w:rsidR="001E4C2F" w:rsidRDefault="006300C9">
          <w:pPr>
            <w:pStyle w:val="A532B5F8DD444D8197F77F49681618BE"/>
          </w:pPr>
          <w:r w:rsidRPr="00722A71">
            <w:rPr>
              <w:rStyle w:val="PlaceholderText"/>
              <w:rFonts w:ascii="Calibri" w:hAnsi="Calibri"/>
            </w:rPr>
            <w:t>Phone</w:t>
          </w:r>
        </w:p>
      </w:docPartBody>
    </w:docPart>
    <w:docPart>
      <w:docPartPr>
        <w:name w:val="1C0929D5DD6A45B490A4FF00FC6453D8"/>
        <w:category>
          <w:name w:val="General"/>
          <w:gallery w:val="placeholder"/>
        </w:category>
        <w:types>
          <w:type w:val="bbPlcHdr"/>
        </w:types>
        <w:behaviors>
          <w:behavior w:val="content"/>
        </w:behaviors>
        <w:guid w:val="{DCA47C78-0051-45C9-A309-2DF017E02083}"/>
      </w:docPartPr>
      <w:docPartBody>
        <w:p w:rsidR="001E4C2F" w:rsidRDefault="006300C9">
          <w:pPr>
            <w:pStyle w:val="1C0929D5DD6A45B490A4FF00FC6453D8"/>
          </w:pPr>
          <w:r w:rsidRPr="00722A71">
            <w:rPr>
              <w:rStyle w:val="PlaceholderText"/>
              <w:rFonts w:ascii="Calibri" w:hAnsi="Calibri"/>
            </w:rPr>
            <w:t>Email</w:t>
          </w:r>
        </w:p>
      </w:docPartBody>
    </w:docPart>
    <w:docPart>
      <w:docPartPr>
        <w:name w:val="7E9B5C932B2640EDBC55C583813458F5"/>
        <w:category>
          <w:name w:val="General"/>
          <w:gallery w:val="placeholder"/>
        </w:category>
        <w:types>
          <w:type w:val="bbPlcHdr"/>
        </w:types>
        <w:behaviors>
          <w:behavior w:val="content"/>
        </w:behaviors>
        <w:guid w:val="{9D726893-857E-496A-B037-EF2FECB0E583}"/>
      </w:docPartPr>
      <w:docPartBody>
        <w:p w:rsidR="001E4C2F" w:rsidRDefault="006300C9">
          <w:pPr>
            <w:pStyle w:val="7E9B5C932B2640EDBC55C583813458F5"/>
          </w:pPr>
          <w:r w:rsidRPr="00722A71">
            <w:rPr>
              <w:rStyle w:val="PlaceholderText"/>
              <w:rFonts w:ascii="Calibri" w:hAnsi="Calibri" w:cs="Calibri"/>
            </w:rPr>
            <w:t>Institution</w:t>
          </w:r>
        </w:p>
      </w:docPartBody>
    </w:docPart>
    <w:docPart>
      <w:docPartPr>
        <w:name w:val="6173B652799644DCA24E8F863576BB8B"/>
        <w:category>
          <w:name w:val="General"/>
          <w:gallery w:val="placeholder"/>
        </w:category>
        <w:types>
          <w:type w:val="bbPlcHdr"/>
        </w:types>
        <w:behaviors>
          <w:behavior w:val="content"/>
        </w:behaviors>
        <w:guid w:val="{53975584-0BD6-4EDD-BE21-945FE78F06E5}"/>
      </w:docPartPr>
      <w:docPartBody>
        <w:p w:rsidR="001E4C2F" w:rsidRDefault="006300C9">
          <w:pPr>
            <w:pStyle w:val="6173B652799644DCA24E8F863576BB8B"/>
          </w:pPr>
          <w:r w:rsidRPr="00722A71">
            <w:rPr>
              <w:rStyle w:val="PlaceholderText"/>
              <w:rFonts w:ascii="Calibri" w:hAnsi="Calibri"/>
            </w:rPr>
            <w:t>IP Range</w:t>
          </w:r>
        </w:p>
      </w:docPartBody>
    </w:docPart>
    <w:docPart>
      <w:docPartPr>
        <w:name w:val="C58A6DADC6CA494DAA6C18694F424F1B"/>
        <w:category>
          <w:name w:val="General"/>
          <w:gallery w:val="placeholder"/>
        </w:category>
        <w:types>
          <w:type w:val="bbPlcHdr"/>
        </w:types>
        <w:behaviors>
          <w:behavior w:val="content"/>
        </w:behaviors>
        <w:guid w:val="{8428AC49-AB68-462E-A7D5-180B1C6D3E60}"/>
      </w:docPartPr>
      <w:docPartBody>
        <w:p w:rsidR="001E4C2F" w:rsidRDefault="006300C9">
          <w:pPr>
            <w:pStyle w:val="C58A6DADC6CA494DAA6C18694F424F1B"/>
          </w:pPr>
          <w:r>
            <w:rPr>
              <w:rStyle w:val="PlaceholderText"/>
              <w:rFonts w:ascii="Calibri" w:hAnsi="Calibri" w:cs="Calibri"/>
            </w:rPr>
            <w:t>Q</w:t>
          </w:r>
          <w:r w:rsidRPr="00E01ED6">
            <w:rPr>
              <w:rStyle w:val="PlaceholderText"/>
              <w:rFonts w:ascii="Calibri" w:hAnsi="Calibri" w:cs="Calibri"/>
            </w:rPr>
            <w:t>uantity of users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C9"/>
    <w:rsid w:val="0007784A"/>
    <w:rsid w:val="000E4E56"/>
    <w:rsid w:val="001E4C2F"/>
    <w:rsid w:val="004101DF"/>
    <w:rsid w:val="0044673D"/>
    <w:rsid w:val="0063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F4AEB6D3E449E0A73BE244C0E994B8">
    <w:name w:val="44F4AEB6D3E449E0A73BE244C0E994B8"/>
  </w:style>
  <w:style w:type="paragraph" w:customStyle="1" w:styleId="8F46E17CC54F40A881D23CDF91070A05">
    <w:name w:val="8F46E17CC54F40A881D23CDF91070A05"/>
  </w:style>
  <w:style w:type="paragraph" w:customStyle="1" w:styleId="A532B5F8DD444D8197F77F49681618BE">
    <w:name w:val="A532B5F8DD444D8197F77F49681618BE"/>
  </w:style>
  <w:style w:type="paragraph" w:customStyle="1" w:styleId="1C0929D5DD6A45B490A4FF00FC6453D8">
    <w:name w:val="1C0929D5DD6A45B490A4FF00FC6453D8"/>
  </w:style>
  <w:style w:type="paragraph" w:customStyle="1" w:styleId="7E9B5C932B2640EDBC55C583813458F5">
    <w:name w:val="7E9B5C932B2640EDBC55C583813458F5"/>
  </w:style>
  <w:style w:type="paragraph" w:customStyle="1" w:styleId="6173B652799644DCA24E8F863576BB8B">
    <w:name w:val="6173B652799644DCA24E8F863576BB8B"/>
  </w:style>
  <w:style w:type="paragraph" w:customStyle="1" w:styleId="C58A6DADC6CA494DAA6C18694F424F1B">
    <w:name w:val="C58A6DADC6CA494DAA6C18694F424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9BC2D-2CC2-4142-80B5-5C4AC86D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ASPEN Institutional eBooks Enrollment Form</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Wyler</dc:creator>
  <cp:lastModifiedBy>Valerie Bloom</cp:lastModifiedBy>
  <cp:revision>2</cp:revision>
  <cp:lastPrinted>2017-03-31T13:07:00Z</cp:lastPrinted>
  <dcterms:created xsi:type="dcterms:W3CDTF">2017-05-08T17:33:00Z</dcterms:created>
  <dcterms:modified xsi:type="dcterms:W3CDTF">2017-05-08T17:33:00Z</dcterms:modified>
</cp:coreProperties>
</file>