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FBF0E" w14:textId="77777777" w:rsidR="00755FE1" w:rsidRPr="00B13A85" w:rsidRDefault="00755FE1" w:rsidP="0059380D">
      <w:pPr>
        <w:pStyle w:val="NoSpacing"/>
        <w:rPr>
          <w:rFonts w:ascii="Arial" w:hAnsi="Arial" w:cs="Arial"/>
          <w:b/>
        </w:rPr>
      </w:pPr>
    </w:p>
    <w:p w14:paraId="2E36A768" w14:textId="5468E76C" w:rsidR="0059380D" w:rsidRPr="00B13A85" w:rsidRDefault="0059380D" w:rsidP="0059380D">
      <w:pPr>
        <w:pStyle w:val="NoSpacing"/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>General Tips</w:t>
      </w:r>
      <w:r w:rsidR="0074431C" w:rsidRPr="00B13A85">
        <w:rPr>
          <w:rFonts w:ascii="Arial" w:hAnsi="Arial" w:cs="Arial"/>
          <w:b/>
        </w:rPr>
        <w:t xml:space="preserve"> &amp; Talking Points</w:t>
      </w:r>
    </w:p>
    <w:p w14:paraId="7AD508F4" w14:textId="77777777" w:rsidR="00755FE1" w:rsidRPr="00B13A85" w:rsidRDefault="00755FE1" w:rsidP="0059380D">
      <w:pPr>
        <w:pStyle w:val="NoSpacing"/>
        <w:rPr>
          <w:rFonts w:ascii="Arial" w:hAnsi="Arial" w:cs="Arial"/>
          <w:b/>
        </w:rPr>
      </w:pPr>
    </w:p>
    <w:p w14:paraId="01C10558" w14:textId="04FE98B6" w:rsidR="0059380D" w:rsidRPr="00B13A85" w:rsidRDefault="00B851C7">
      <w:p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Getting attendance approval from your supervisor is sometimes a challenge, as it takes time and money. </w:t>
      </w:r>
      <w:proofErr w:type="gramStart"/>
      <w:r w:rsidRPr="00B13A85">
        <w:rPr>
          <w:rFonts w:ascii="Arial" w:hAnsi="Arial" w:cs="Arial"/>
        </w:rPr>
        <w:t xml:space="preserve">In </w:t>
      </w:r>
      <w:r w:rsidR="005A57FF" w:rsidRPr="00B13A85">
        <w:rPr>
          <w:rFonts w:ascii="Arial" w:hAnsi="Arial" w:cs="Arial"/>
        </w:rPr>
        <w:t>order to</w:t>
      </w:r>
      <w:proofErr w:type="gramEnd"/>
      <w:r w:rsidR="005A57FF" w:rsidRPr="00B13A85">
        <w:rPr>
          <w:rFonts w:ascii="Arial" w:hAnsi="Arial" w:cs="Arial"/>
        </w:rPr>
        <w:t xml:space="preserve"> provide optimal patient care, you simply cannot miss</w:t>
      </w:r>
      <w:r w:rsidR="0059380D" w:rsidRPr="00B13A85">
        <w:rPr>
          <w:rFonts w:ascii="Arial" w:hAnsi="Arial" w:cs="Arial"/>
        </w:rPr>
        <w:t xml:space="preserve"> </w:t>
      </w:r>
      <w:r w:rsidR="00B13A85" w:rsidRPr="00B13A85">
        <w:rPr>
          <w:rFonts w:ascii="Arial" w:hAnsi="Arial" w:cs="Arial"/>
        </w:rPr>
        <w:t>the ASPEN Nutrition Science and Practice Conference</w:t>
      </w:r>
      <w:r w:rsidR="005A57FF" w:rsidRPr="00B13A85">
        <w:rPr>
          <w:rFonts w:ascii="Arial" w:hAnsi="Arial" w:cs="Arial"/>
        </w:rPr>
        <w:t>.</w:t>
      </w:r>
      <w:r w:rsidR="0059380D" w:rsidRPr="00B13A85">
        <w:rPr>
          <w:rFonts w:ascii="Arial" w:hAnsi="Arial" w:cs="Arial"/>
        </w:rPr>
        <w:t xml:space="preserve"> </w:t>
      </w:r>
      <w:r w:rsidR="00B13A85" w:rsidRPr="00B13A85">
        <w:rPr>
          <w:rFonts w:ascii="Arial" w:hAnsi="Arial" w:cs="Arial"/>
        </w:rPr>
        <w:t xml:space="preserve">The </w:t>
      </w:r>
      <w:r w:rsidR="00B13A85" w:rsidRPr="00B13A85">
        <w:rPr>
          <w:rFonts w:ascii="Arial" w:hAnsi="Arial" w:cs="Arial"/>
        </w:rPr>
        <w:t>ASPEN Nutrition Science and Practice Conference</w:t>
      </w:r>
      <w:r w:rsidR="00F61C38" w:rsidRPr="00B13A85">
        <w:rPr>
          <w:rFonts w:ascii="Arial" w:hAnsi="Arial" w:cs="Arial"/>
        </w:rPr>
        <w:t xml:space="preserve"> is the leading conference where </w:t>
      </w:r>
      <w:r w:rsidR="005A57FF" w:rsidRPr="00B13A85">
        <w:rPr>
          <w:rFonts w:ascii="Arial" w:hAnsi="Arial" w:cs="Arial"/>
        </w:rPr>
        <w:t xml:space="preserve">clinical nutrition </w:t>
      </w:r>
      <w:r w:rsidR="00F61C38" w:rsidRPr="00B13A85">
        <w:rPr>
          <w:rFonts w:ascii="Arial" w:hAnsi="Arial" w:cs="Arial"/>
        </w:rPr>
        <w:t>professionals</w:t>
      </w:r>
      <w:r w:rsidR="005A57FF" w:rsidRPr="00B13A85">
        <w:rPr>
          <w:rFonts w:ascii="Arial" w:hAnsi="Arial" w:cs="Arial"/>
        </w:rPr>
        <w:t xml:space="preserve"> and researchers</w:t>
      </w:r>
      <w:r w:rsidR="00F61C38" w:rsidRPr="00B13A85">
        <w:rPr>
          <w:rFonts w:ascii="Arial" w:hAnsi="Arial" w:cs="Arial"/>
        </w:rPr>
        <w:t xml:space="preserve"> gather to explore and tackle challenges, connect with </w:t>
      </w:r>
      <w:r w:rsidR="005A57FF" w:rsidRPr="00B13A85">
        <w:rPr>
          <w:rFonts w:ascii="Arial" w:hAnsi="Arial" w:cs="Arial"/>
        </w:rPr>
        <w:t xml:space="preserve">thought </w:t>
      </w:r>
      <w:r w:rsidR="00F61C38" w:rsidRPr="00B13A85">
        <w:rPr>
          <w:rFonts w:ascii="Arial" w:hAnsi="Arial" w:cs="Arial"/>
        </w:rPr>
        <w:t>leaders</w:t>
      </w:r>
      <w:r w:rsidR="005A57FF" w:rsidRPr="00B13A85">
        <w:rPr>
          <w:rFonts w:ascii="Arial" w:hAnsi="Arial" w:cs="Arial"/>
        </w:rPr>
        <w:t xml:space="preserve"> and content experts</w:t>
      </w:r>
      <w:r w:rsidR="00F61C38" w:rsidRPr="00B13A85">
        <w:rPr>
          <w:rFonts w:ascii="Arial" w:hAnsi="Arial" w:cs="Arial"/>
        </w:rPr>
        <w:t xml:space="preserve">, and walk away with educational materials </w:t>
      </w:r>
      <w:r w:rsidR="001C321B" w:rsidRPr="00B13A85">
        <w:rPr>
          <w:rFonts w:ascii="Arial" w:hAnsi="Arial" w:cs="Arial"/>
        </w:rPr>
        <w:t xml:space="preserve">you can use to help improve patient </w:t>
      </w:r>
      <w:r w:rsidR="00CC2ACF" w:rsidRPr="00B13A85">
        <w:rPr>
          <w:rFonts w:ascii="Arial" w:hAnsi="Arial" w:cs="Arial"/>
        </w:rPr>
        <w:t>outcomes</w:t>
      </w:r>
      <w:r w:rsidR="001C321B" w:rsidRPr="00B13A85">
        <w:rPr>
          <w:rFonts w:ascii="Arial" w:hAnsi="Arial" w:cs="Arial"/>
        </w:rPr>
        <w:t xml:space="preserve">. </w:t>
      </w:r>
    </w:p>
    <w:p w14:paraId="64F6BC29" w14:textId="712ECD7C" w:rsidR="001C321B" w:rsidRPr="00B13A85" w:rsidRDefault="00800295">
      <w:pPr>
        <w:rPr>
          <w:rFonts w:ascii="Arial" w:hAnsi="Arial" w:cs="Arial"/>
        </w:rPr>
      </w:pPr>
      <w:r w:rsidRPr="00B13A85">
        <w:rPr>
          <w:rFonts w:ascii="Arial" w:hAnsi="Arial" w:cs="Arial"/>
        </w:rPr>
        <w:t>When you propose attending</w:t>
      </w:r>
      <w:r w:rsidR="00B13A85" w:rsidRPr="00B13A85">
        <w:rPr>
          <w:rFonts w:ascii="Arial" w:hAnsi="Arial" w:cs="Arial"/>
        </w:rPr>
        <w:t xml:space="preserve"> the</w:t>
      </w:r>
      <w:r w:rsidRPr="00B13A85">
        <w:rPr>
          <w:rFonts w:ascii="Arial" w:hAnsi="Arial" w:cs="Arial"/>
        </w:rPr>
        <w:t xml:space="preserve"> </w:t>
      </w:r>
      <w:r w:rsidR="00B13A85" w:rsidRPr="00B13A85">
        <w:rPr>
          <w:rFonts w:ascii="Arial" w:hAnsi="Arial" w:cs="Arial"/>
        </w:rPr>
        <w:t>ASPEN Nutrition Science and Practice Conference</w:t>
      </w:r>
      <w:r w:rsidR="00B851C7" w:rsidRPr="00B13A85">
        <w:rPr>
          <w:rFonts w:ascii="Arial" w:hAnsi="Arial" w:cs="Arial"/>
        </w:rPr>
        <w:t xml:space="preserve">, it is key to focus specifically on what you will bring back to your organization as a return for the investment: </w:t>
      </w:r>
    </w:p>
    <w:p w14:paraId="689D5DC4" w14:textId="71DB57B9" w:rsidR="001C321B" w:rsidRPr="00B13A85" w:rsidRDefault="001C321B" w:rsidP="00320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Attending </w:t>
      </w:r>
      <w:r w:rsidR="00B13A85" w:rsidRPr="00B13A85">
        <w:rPr>
          <w:rFonts w:ascii="Arial" w:hAnsi="Arial" w:cs="Arial"/>
        </w:rPr>
        <w:t>the ASPEN Nutrition Science and Practice Conference</w:t>
      </w:r>
      <w:r w:rsidRPr="00B13A85">
        <w:rPr>
          <w:rFonts w:ascii="Arial" w:hAnsi="Arial" w:cs="Arial"/>
        </w:rPr>
        <w:t xml:space="preserve"> is not only an investment </w:t>
      </w:r>
      <w:r w:rsidR="005A57FF" w:rsidRPr="00B13A85">
        <w:rPr>
          <w:rFonts w:ascii="Arial" w:hAnsi="Arial" w:cs="Arial"/>
        </w:rPr>
        <w:t xml:space="preserve">in </w:t>
      </w:r>
      <w:r w:rsidRPr="00B13A85">
        <w:rPr>
          <w:rFonts w:ascii="Arial" w:hAnsi="Arial" w:cs="Arial"/>
        </w:rPr>
        <w:t>you, but your organization</w:t>
      </w:r>
      <w:r w:rsidR="005A57FF" w:rsidRPr="00B13A85">
        <w:rPr>
          <w:rFonts w:ascii="Arial" w:hAnsi="Arial" w:cs="Arial"/>
        </w:rPr>
        <w:t xml:space="preserve"> and nutrition support team.</w:t>
      </w:r>
      <w:r w:rsidRPr="00B13A85">
        <w:rPr>
          <w:rFonts w:ascii="Arial" w:hAnsi="Arial" w:cs="Arial"/>
        </w:rPr>
        <w:t xml:space="preserve"> </w:t>
      </w:r>
      <w:r w:rsidR="005A57FF" w:rsidRPr="00B13A85">
        <w:rPr>
          <w:rFonts w:ascii="Arial" w:hAnsi="Arial" w:cs="Arial"/>
        </w:rPr>
        <w:t xml:space="preserve">You will return to your institution with </w:t>
      </w:r>
      <w:r w:rsidRPr="00B13A85">
        <w:rPr>
          <w:rFonts w:ascii="Arial" w:hAnsi="Arial" w:cs="Arial"/>
        </w:rPr>
        <w:t>new evidence-based research, updated best practices, new tools</w:t>
      </w:r>
      <w:r w:rsidR="005A57FF" w:rsidRPr="00B13A85">
        <w:rPr>
          <w:rFonts w:ascii="Arial" w:hAnsi="Arial" w:cs="Arial"/>
        </w:rPr>
        <w:t>,</w:t>
      </w:r>
      <w:r w:rsidRPr="00B13A85">
        <w:rPr>
          <w:rFonts w:ascii="Arial" w:hAnsi="Arial" w:cs="Arial"/>
        </w:rPr>
        <w:t xml:space="preserve"> and contact</w:t>
      </w:r>
      <w:r w:rsidR="005A57FF" w:rsidRPr="00B13A85">
        <w:rPr>
          <w:rFonts w:ascii="Arial" w:hAnsi="Arial" w:cs="Arial"/>
        </w:rPr>
        <w:t xml:space="preserve"> information for the brightest minds in clinical nutrition</w:t>
      </w:r>
      <w:r w:rsidRPr="00B13A85">
        <w:rPr>
          <w:rFonts w:ascii="Arial" w:hAnsi="Arial" w:cs="Arial"/>
        </w:rPr>
        <w:t xml:space="preserve">. </w:t>
      </w:r>
    </w:p>
    <w:p w14:paraId="320068BA" w14:textId="77777777" w:rsidR="005D3B35" w:rsidRPr="00B13A85" w:rsidRDefault="005D3B35" w:rsidP="005D3B35">
      <w:pPr>
        <w:pStyle w:val="ListParagraph"/>
        <w:rPr>
          <w:rFonts w:ascii="Arial" w:hAnsi="Arial" w:cs="Arial"/>
        </w:rPr>
      </w:pPr>
    </w:p>
    <w:p w14:paraId="7823161F" w14:textId="7D7E2AF8" w:rsidR="005A57FF" w:rsidRPr="00B13A85" w:rsidRDefault="00B13A85" w:rsidP="00320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The</w:t>
      </w:r>
      <w:r w:rsidRPr="00B13A85">
        <w:rPr>
          <w:rFonts w:ascii="Arial" w:hAnsi="Arial" w:cs="Arial"/>
        </w:rPr>
        <w:t xml:space="preserve"> ASPEN Nutrition Science and Practice Conference</w:t>
      </w:r>
      <w:r w:rsidR="005A57FF" w:rsidRPr="00B13A85">
        <w:rPr>
          <w:rFonts w:ascii="Arial" w:hAnsi="Arial" w:cs="Arial"/>
        </w:rPr>
        <w:t xml:space="preserve"> Program Committee – made up of current members from every discipline – planned the conference with </w:t>
      </w:r>
      <w:r w:rsidR="005A57FF" w:rsidRPr="00B13A85">
        <w:rPr>
          <w:rFonts w:ascii="Arial" w:hAnsi="Arial" w:cs="Arial"/>
          <w:b/>
        </w:rPr>
        <w:t>you</w:t>
      </w:r>
      <w:r w:rsidR="005A57FF" w:rsidRPr="00B13A85">
        <w:rPr>
          <w:rFonts w:ascii="Arial" w:hAnsi="Arial" w:cs="Arial"/>
        </w:rPr>
        <w:t xml:space="preserve"> and </w:t>
      </w:r>
      <w:r w:rsidR="005A57FF" w:rsidRPr="00B13A85">
        <w:rPr>
          <w:rFonts w:ascii="Arial" w:hAnsi="Arial" w:cs="Arial"/>
          <w:b/>
        </w:rPr>
        <w:t>your pressing issues</w:t>
      </w:r>
      <w:r w:rsidR="005A57FF" w:rsidRPr="00B13A85">
        <w:rPr>
          <w:rFonts w:ascii="Arial" w:hAnsi="Arial" w:cs="Arial"/>
        </w:rPr>
        <w:t xml:space="preserve"> in mind. You cannot afford to miss the interdisciplinary education that will only be offered at </w:t>
      </w:r>
      <w:r w:rsidRPr="00B13A85">
        <w:rPr>
          <w:rFonts w:ascii="Arial" w:hAnsi="Arial" w:cs="Arial"/>
        </w:rPr>
        <w:t>the ASPEN Nutrition Science and Practice Conference</w:t>
      </w:r>
      <w:r w:rsidR="005A57FF" w:rsidRPr="00B13A85">
        <w:rPr>
          <w:rFonts w:ascii="Arial" w:hAnsi="Arial" w:cs="Arial"/>
        </w:rPr>
        <w:t>.</w:t>
      </w:r>
    </w:p>
    <w:p w14:paraId="31025CC2" w14:textId="77777777" w:rsidR="005D3B35" w:rsidRPr="00B13A85" w:rsidRDefault="005D3B35" w:rsidP="005D3B35">
      <w:pPr>
        <w:pStyle w:val="ListParagraph"/>
        <w:rPr>
          <w:rFonts w:ascii="Arial" w:hAnsi="Arial" w:cs="Arial"/>
        </w:rPr>
      </w:pPr>
    </w:p>
    <w:p w14:paraId="75148F01" w14:textId="3D11F9D8" w:rsidR="005A57FF" w:rsidRPr="00B13A85" w:rsidRDefault="00B13A85" w:rsidP="00320F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T</w:t>
      </w:r>
      <w:r w:rsidRPr="00B13A85">
        <w:rPr>
          <w:rFonts w:ascii="Arial" w:hAnsi="Arial" w:cs="Arial"/>
        </w:rPr>
        <w:t>he ASPEN Nutrition Science and Practice Conference</w:t>
      </w:r>
      <w:r w:rsidR="005A57FF" w:rsidRPr="00B13A85">
        <w:rPr>
          <w:rFonts w:ascii="Arial" w:hAnsi="Arial" w:cs="Arial"/>
        </w:rPr>
        <w:t xml:space="preserve"> provides many opportunities to network and collaborate with people who share your interests – whether you’re looking for fellow</w:t>
      </w:r>
      <w:r w:rsidR="00B851C7" w:rsidRPr="00B13A85">
        <w:rPr>
          <w:rFonts w:ascii="Arial" w:hAnsi="Arial" w:cs="Arial"/>
        </w:rPr>
        <w:t xml:space="preserve"> </w:t>
      </w:r>
      <w:r w:rsidR="005A57FF" w:rsidRPr="00B13A85">
        <w:rPr>
          <w:rFonts w:ascii="Arial" w:hAnsi="Arial" w:cs="Arial"/>
        </w:rPr>
        <w:t>physicians</w:t>
      </w:r>
      <w:r w:rsidR="00B851C7" w:rsidRPr="00B13A85">
        <w:rPr>
          <w:rFonts w:ascii="Arial" w:hAnsi="Arial" w:cs="Arial"/>
        </w:rPr>
        <w:t xml:space="preserve">, </w:t>
      </w:r>
      <w:r w:rsidR="005A57FF" w:rsidRPr="00B13A85">
        <w:rPr>
          <w:rFonts w:ascii="Arial" w:hAnsi="Arial" w:cs="Arial"/>
        </w:rPr>
        <w:t>dietitians</w:t>
      </w:r>
      <w:r w:rsidR="00B851C7" w:rsidRPr="00B13A85">
        <w:rPr>
          <w:rFonts w:ascii="Arial" w:hAnsi="Arial" w:cs="Arial"/>
        </w:rPr>
        <w:t xml:space="preserve">, pharmacists, </w:t>
      </w:r>
      <w:r w:rsidR="005A57FF" w:rsidRPr="00B13A85">
        <w:rPr>
          <w:rFonts w:ascii="Arial" w:hAnsi="Arial" w:cs="Arial"/>
        </w:rPr>
        <w:t>nurses or want to seek advice from someone in your specific specialty.</w:t>
      </w:r>
    </w:p>
    <w:p w14:paraId="30BF215C" w14:textId="77777777" w:rsidR="00D07513" w:rsidRPr="00B13A85" w:rsidRDefault="00D07513" w:rsidP="00D07513">
      <w:pPr>
        <w:pStyle w:val="ListParagraph"/>
        <w:rPr>
          <w:rFonts w:ascii="Arial" w:hAnsi="Arial" w:cs="Arial"/>
        </w:rPr>
      </w:pPr>
    </w:p>
    <w:p w14:paraId="16E553A8" w14:textId="5C94C940" w:rsidR="00130E40" w:rsidRPr="00B13A85" w:rsidRDefault="00B13A85" w:rsidP="00B851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T</w:t>
      </w:r>
      <w:r w:rsidRPr="00B13A85">
        <w:rPr>
          <w:rFonts w:ascii="Arial" w:hAnsi="Arial" w:cs="Arial"/>
        </w:rPr>
        <w:t>he ASPEN Nutrition Science and Practice Conference</w:t>
      </w:r>
      <w:r w:rsidR="001C321B" w:rsidRPr="00B13A85">
        <w:rPr>
          <w:rFonts w:ascii="Arial" w:hAnsi="Arial" w:cs="Arial"/>
        </w:rPr>
        <w:t xml:space="preserve"> is a great way to earn </w:t>
      </w:r>
      <w:r w:rsidR="00590F77" w:rsidRPr="00B13A85">
        <w:rPr>
          <w:rFonts w:ascii="Arial" w:hAnsi="Arial" w:cs="Arial"/>
        </w:rPr>
        <w:t>continuing education (CE) credits. By attending and o</w:t>
      </w:r>
      <w:r w:rsidR="00B851C7" w:rsidRPr="00B13A85">
        <w:rPr>
          <w:rFonts w:ascii="Arial" w:hAnsi="Arial" w:cs="Arial"/>
        </w:rPr>
        <w:t>btaining your CE credits</w:t>
      </w:r>
      <w:r w:rsidR="00590F77" w:rsidRPr="00B13A85">
        <w:rPr>
          <w:rFonts w:ascii="Arial" w:hAnsi="Arial" w:cs="Arial"/>
        </w:rPr>
        <w:t xml:space="preserve">, you will </w:t>
      </w:r>
      <w:r w:rsidR="00241A1E" w:rsidRPr="00B13A85">
        <w:rPr>
          <w:rFonts w:ascii="Arial" w:hAnsi="Arial" w:cs="Arial"/>
        </w:rPr>
        <w:t>have a</w:t>
      </w:r>
      <w:r w:rsidR="00590F77" w:rsidRPr="00B13A85">
        <w:rPr>
          <w:rFonts w:ascii="Arial" w:hAnsi="Arial" w:cs="Arial"/>
        </w:rPr>
        <w:t xml:space="preserve"> hands</w:t>
      </w:r>
      <w:r w:rsidR="00CC2ACF" w:rsidRPr="00B13A85">
        <w:rPr>
          <w:rFonts w:ascii="Arial" w:hAnsi="Arial" w:cs="Arial"/>
        </w:rPr>
        <w:t>-</w:t>
      </w:r>
      <w:r w:rsidR="00590F77" w:rsidRPr="00B13A85">
        <w:rPr>
          <w:rFonts w:ascii="Arial" w:hAnsi="Arial" w:cs="Arial"/>
        </w:rPr>
        <w:t>on opportunity to learn</w:t>
      </w:r>
      <w:r w:rsidR="00241A1E" w:rsidRPr="00B13A85">
        <w:rPr>
          <w:rFonts w:ascii="Arial" w:hAnsi="Arial" w:cs="Arial"/>
        </w:rPr>
        <w:t xml:space="preserve"> from industry </w:t>
      </w:r>
      <w:r w:rsidR="00B851C7" w:rsidRPr="00B13A85">
        <w:rPr>
          <w:rFonts w:ascii="Arial" w:hAnsi="Arial" w:cs="Arial"/>
        </w:rPr>
        <w:t>experts</w:t>
      </w:r>
      <w:r w:rsidR="00241A1E" w:rsidRPr="00B13A85">
        <w:rPr>
          <w:rFonts w:ascii="Arial" w:hAnsi="Arial" w:cs="Arial"/>
        </w:rPr>
        <w:t>.</w:t>
      </w:r>
      <w:r w:rsidR="0074431C" w:rsidRPr="00B13A85">
        <w:rPr>
          <w:rFonts w:ascii="Arial" w:hAnsi="Arial" w:cs="Arial"/>
        </w:rPr>
        <w:t xml:space="preserve"> Remind your supervisor that the conference offers valuable training hours you can apply towards required continuing education. </w:t>
      </w:r>
    </w:p>
    <w:p w14:paraId="64022650" w14:textId="77777777" w:rsidR="00B851C7" w:rsidRPr="00B13A85" w:rsidRDefault="00B851C7" w:rsidP="00B851C7">
      <w:pPr>
        <w:pStyle w:val="ListParagraph"/>
        <w:rPr>
          <w:rFonts w:ascii="Arial" w:hAnsi="Arial" w:cs="Arial"/>
        </w:rPr>
      </w:pPr>
    </w:p>
    <w:p w14:paraId="76C721E1" w14:textId="77777777" w:rsidR="00B174D7" w:rsidRPr="00B13A85" w:rsidRDefault="00130E40" w:rsidP="00D075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B13A85">
        <w:rPr>
          <w:rFonts w:ascii="Arial" w:hAnsi="Arial" w:cs="Arial"/>
        </w:rPr>
        <w:t>Plan ahead</w:t>
      </w:r>
      <w:proofErr w:type="gramEnd"/>
      <w:r w:rsidRPr="00B13A85">
        <w:rPr>
          <w:rFonts w:ascii="Arial" w:hAnsi="Arial" w:cs="Arial"/>
        </w:rPr>
        <w:t xml:space="preserve">! </w:t>
      </w:r>
      <w:r w:rsidR="00D07513" w:rsidRPr="00B13A85">
        <w:rPr>
          <w:rFonts w:ascii="Arial" w:hAnsi="Arial" w:cs="Arial"/>
        </w:rPr>
        <w:t xml:space="preserve">Be ready with a plan that shows who will cover for you while you attend the conference. </w:t>
      </w:r>
    </w:p>
    <w:p w14:paraId="506BAA60" w14:textId="77777777" w:rsidR="00D07513" w:rsidRPr="00B13A85" w:rsidRDefault="00D07513" w:rsidP="00D07513">
      <w:pPr>
        <w:pStyle w:val="ListParagraph"/>
        <w:rPr>
          <w:rFonts w:ascii="Arial" w:hAnsi="Arial" w:cs="Arial"/>
        </w:rPr>
      </w:pPr>
    </w:p>
    <w:p w14:paraId="4D74059B" w14:textId="4B2514A2" w:rsidR="00202EAC" w:rsidRPr="00B13A85" w:rsidRDefault="002C63FF" w:rsidP="00D075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Offer to prepare and present an overview of what you learned at </w:t>
      </w:r>
      <w:r w:rsidR="00B13A85" w:rsidRPr="00B13A85">
        <w:rPr>
          <w:rFonts w:ascii="Arial" w:hAnsi="Arial" w:cs="Arial"/>
        </w:rPr>
        <w:t>the ASPEN Nutrition Science and Practice Conference</w:t>
      </w:r>
      <w:r w:rsidRPr="00B13A85">
        <w:rPr>
          <w:rFonts w:ascii="Arial" w:hAnsi="Arial" w:cs="Arial"/>
        </w:rPr>
        <w:t xml:space="preserve"> with your supervisor and colleagues. </w:t>
      </w:r>
      <w:r w:rsidR="0074431C" w:rsidRPr="00B13A85">
        <w:rPr>
          <w:rFonts w:ascii="Arial" w:hAnsi="Arial" w:cs="Arial"/>
        </w:rPr>
        <w:t xml:space="preserve">Be sure to bring back speaker handouts and share with your colleagues. As an </w:t>
      </w:r>
      <w:proofErr w:type="gramStart"/>
      <w:r w:rsidR="0074431C" w:rsidRPr="00B13A85">
        <w:rPr>
          <w:rFonts w:ascii="Arial" w:hAnsi="Arial" w:cs="Arial"/>
        </w:rPr>
        <w:t>attendee</w:t>
      </w:r>
      <w:proofErr w:type="gramEnd"/>
      <w:r w:rsidR="0074431C" w:rsidRPr="00B13A85">
        <w:rPr>
          <w:rFonts w:ascii="Arial" w:hAnsi="Arial" w:cs="Arial"/>
        </w:rPr>
        <w:t xml:space="preserve"> you have unlimited access to materials posted by speakers.</w:t>
      </w:r>
    </w:p>
    <w:p w14:paraId="314D03DA" w14:textId="45DF8765" w:rsidR="00202EAC" w:rsidRPr="00B13A85" w:rsidRDefault="00202EAC">
      <w:pPr>
        <w:rPr>
          <w:rFonts w:ascii="Arial" w:hAnsi="Arial" w:cs="Arial"/>
        </w:rPr>
      </w:pPr>
      <w:r w:rsidRPr="00B13A85">
        <w:rPr>
          <w:rFonts w:ascii="Arial" w:hAnsi="Arial" w:cs="Arial"/>
        </w:rPr>
        <w:br w:type="page"/>
      </w:r>
    </w:p>
    <w:p w14:paraId="0D8ECF67" w14:textId="77777777" w:rsidR="00755FE1" w:rsidRPr="00B13A85" w:rsidRDefault="00755FE1" w:rsidP="005A57FF">
      <w:pPr>
        <w:rPr>
          <w:rFonts w:ascii="Arial" w:hAnsi="Arial" w:cs="Arial"/>
          <w:b/>
        </w:rPr>
      </w:pPr>
    </w:p>
    <w:p w14:paraId="396227CD" w14:textId="107B257E" w:rsidR="00F153AF" w:rsidRPr="00B13A85" w:rsidRDefault="00D81543" w:rsidP="005A57FF">
      <w:pPr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>Understanding the Benefits of Attending</w:t>
      </w:r>
    </w:p>
    <w:p w14:paraId="0B8C24BE" w14:textId="496842FE" w:rsidR="00DA10A9" w:rsidRPr="00B13A85" w:rsidRDefault="00185F89" w:rsidP="005A57FF">
      <w:p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The time you spend at </w:t>
      </w:r>
      <w:r w:rsidR="00B13A85" w:rsidRPr="00B13A85">
        <w:rPr>
          <w:rFonts w:ascii="Arial" w:hAnsi="Arial" w:cs="Arial"/>
        </w:rPr>
        <w:t>the ASPEN Nutrition Science and Practice Conference</w:t>
      </w:r>
      <w:r w:rsidR="00B13A85" w:rsidRPr="00B13A85">
        <w:rPr>
          <w:rFonts w:ascii="Arial" w:hAnsi="Arial" w:cs="Arial"/>
        </w:rPr>
        <w:t xml:space="preserve"> </w:t>
      </w:r>
      <w:r w:rsidRPr="00B13A85">
        <w:rPr>
          <w:rFonts w:ascii="Arial" w:hAnsi="Arial" w:cs="Arial"/>
        </w:rPr>
        <w:t xml:space="preserve">will be the most cost-effective educational and training choice you will make all year. </w:t>
      </w:r>
      <w:r w:rsidR="00DA10A9" w:rsidRPr="00B13A85">
        <w:rPr>
          <w:rFonts w:ascii="Arial" w:hAnsi="Arial" w:cs="Arial"/>
        </w:rPr>
        <w:t xml:space="preserve">When you propose </w:t>
      </w:r>
      <w:r w:rsidRPr="00B13A85">
        <w:rPr>
          <w:rFonts w:ascii="Arial" w:hAnsi="Arial" w:cs="Arial"/>
        </w:rPr>
        <w:t>the</w:t>
      </w:r>
      <w:r w:rsidR="00DA10A9" w:rsidRPr="00B13A85">
        <w:rPr>
          <w:rFonts w:ascii="Arial" w:hAnsi="Arial" w:cs="Arial"/>
        </w:rPr>
        <w:t xml:space="preserve"> conference for approval, don’t focus on how much you want to go; </w:t>
      </w:r>
      <w:r w:rsidR="00CC2ACF" w:rsidRPr="00B13A85">
        <w:rPr>
          <w:rFonts w:ascii="Arial" w:hAnsi="Arial" w:cs="Arial"/>
        </w:rPr>
        <w:t xml:space="preserve">instead </w:t>
      </w:r>
      <w:r w:rsidR="00DA10A9" w:rsidRPr="00B13A85">
        <w:rPr>
          <w:rFonts w:ascii="Arial" w:hAnsi="Arial" w:cs="Arial"/>
        </w:rPr>
        <w:t>focus on what you will specifically bring back to the organizations a</w:t>
      </w:r>
      <w:r w:rsidR="00D61239" w:rsidRPr="00B13A85">
        <w:rPr>
          <w:rFonts w:ascii="Arial" w:hAnsi="Arial" w:cs="Arial"/>
        </w:rPr>
        <w:t xml:space="preserve">s a </w:t>
      </w:r>
      <w:r w:rsidR="00CC2ACF" w:rsidRPr="00B13A85">
        <w:rPr>
          <w:rFonts w:ascii="Arial" w:hAnsi="Arial" w:cs="Arial"/>
        </w:rPr>
        <w:t xml:space="preserve">return </w:t>
      </w:r>
      <w:r w:rsidR="00D61239" w:rsidRPr="00B13A85">
        <w:rPr>
          <w:rFonts w:ascii="Arial" w:hAnsi="Arial" w:cs="Arial"/>
        </w:rPr>
        <w:t xml:space="preserve">for the investment like: </w:t>
      </w:r>
    </w:p>
    <w:p w14:paraId="1A6A4EBD" w14:textId="77777777" w:rsidR="00D61239" w:rsidRPr="00B13A85" w:rsidRDefault="00D61239" w:rsidP="005D3B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Session content</w:t>
      </w:r>
      <w:r w:rsidR="0043475A" w:rsidRPr="00B13A85">
        <w:rPr>
          <w:rFonts w:ascii="Arial" w:hAnsi="Arial" w:cs="Arial"/>
        </w:rPr>
        <w:t>: What sessions are relevant to your organizations work?</w:t>
      </w:r>
    </w:p>
    <w:p w14:paraId="7B5B6799" w14:textId="140BED31" w:rsidR="00D61239" w:rsidRPr="00B13A85" w:rsidRDefault="00D61239" w:rsidP="005D3B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Best practices</w:t>
      </w:r>
      <w:r w:rsidR="0043475A" w:rsidRPr="00B13A85">
        <w:rPr>
          <w:rFonts w:ascii="Arial" w:hAnsi="Arial" w:cs="Arial"/>
        </w:rPr>
        <w:t xml:space="preserve">: </w:t>
      </w:r>
      <w:r w:rsidR="00124966" w:rsidRPr="00B13A85">
        <w:rPr>
          <w:rFonts w:ascii="Arial" w:hAnsi="Arial" w:cs="Arial"/>
        </w:rPr>
        <w:t>Which sessions will most positively impact your practice</w:t>
      </w:r>
      <w:r w:rsidR="0043475A" w:rsidRPr="00B13A85">
        <w:rPr>
          <w:rFonts w:ascii="Arial" w:hAnsi="Arial" w:cs="Arial"/>
        </w:rPr>
        <w:t>?</w:t>
      </w:r>
    </w:p>
    <w:p w14:paraId="7CA24899" w14:textId="77777777" w:rsidR="00D61239" w:rsidRPr="00B13A85" w:rsidRDefault="00D61239" w:rsidP="005D3B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A85">
        <w:rPr>
          <w:rFonts w:ascii="Arial" w:hAnsi="Arial" w:cs="Arial"/>
        </w:rPr>
        <w:t>Training</w:t>
      </w:r>
      <w:r w:rsidR="0043475A" w:rsidRPr="00B13A85">
        <w:rPr>
          <w:rFonts w:ascii="Arial" w:hAnsi="Arial" w:cs="Arial"/>
        </w:rPr>
        <w:t>: Will there be workshops designed to teach attendees special skills and/or help overcome current or future challenges?</w:t>
      </w:r>
    </w:p>
    <w:p w14:paraId="78C804B3" w14:textId="3FB94494" w:rsidR="00D61239" w:rsidRPr="00B13A85" w:rsidRDefault="00D61239" w:rsidP="00D61239">
      <w:pPr>
        <w:rPr>
          <w:rFonts w:ascii="Arial" w:hAnsi="Arial" w:cs="Arial"/>
        </w:rPr>
      </w:pPr>
      <w:r w:rsidRPr="00B13A85">
        <w:rPr>
          <w:rFonts w:ascii="Arial" w:hAnsi="Arial" w:cs="Arial"/>
        </w:rPr>
        <w:t>Although you may understand the benefits of atten</w:t>
      </w:r>
      <w:r w:rsidR="0043475A" w:rsidRPr="00B13A85">
        <w:rPr>
          <w:rFonts w:ascii="Arial" w:hAnsi="Arial" w:cs="Arial"/>
        </w:rPr>
        <w:t xml:space="preserve">ding a conference that interests you, </w:t>
      </w:r>
      <w:r w:rsidRPr="00B13A85">
        <w:rPr>
          <w:rFonts w:ascii="Arial" w:hAnsi="Arial" w:cs="Arial"/>
        </w:rPr>
        <w:t xml:space="preserve">your administrator may not. </w:t>
      </w:r>
      <w:r w:rsidR="0043475A" w:rsidRPr="00B13A85">
        <w:rPr>
          <w:rFonts w:ascii="Arial" w:hAnsi="Arial" w:cs="Arial"/>
        </w:rPr>
        <w:t>Therefore, be effective in justifying the conference</w:t>
      </w:r>
      <w:r w:rsidR="00CC2ACF" w:rsidRPr="00B13A85">
        <w:rPr>
          <w:rFonts w:ascii="Arial" w:hAnsi="Arial" w:cs="Arial"/>
        </w:rPr>
        <w:t xml:space="preserve"> by</w:t>
      </w:r>
      <w:r w:rsidRPr="00B13A85">
        <w:rPr>
          <w:rFonts w:ascii="Arial" w:hAnsi="Arial" w:cs="Arial"/>
        </w:rPr>
        <w:t xml:space="preserve"> clearly stat</w:t>
      </w:r>
      <w:r w:rsidR="00CC2ACF" w:rsidRPr="00B13A85">
        <w:rPr>
          <w:rFonts w:ascii="Arial" w:hAnsi="Arial" w:cs="Arial"/>
        </w:rPr>
        <w:t>ing</w:t>
      </w:r>
      <w:r w:rsidRPr="00B13A85">
        <w:rPr>
          <w:rFonts w:ascii="Arial" w:hAnsi="Arial" w:cs="Arial"/>
        </w:rPr>
        <w:t xml:space="preserve"> the connectio</w:t>
      </w:r>
      <w:bookmarkStart w:id="0" w:name="_GoBack"/>
      <w:bookmarkEnd w:id="0"/>
      <w:r w:rsidRPr="00B13A85">
        <w:rPr>
          <w:rFonts w:ascii="Arial" w:hAnsi="Arial" w:cs="Arial"/>
        </w:rPr>
        <w:t xml:space="preserve">n between your </w:t>
      </w:r>
      <w:r w:rsidR="00CC2ACF" w:rsidRPr="00B13A85">
        <w:rPr>
          <w:rFonts w:ascii="Arial" w:hAnsi="Arial" w:cs="Arial"/>
        </w:rPr>
        <w:t xml:space="preserve">institution’s </w:t>
      </w:r>
      <w:r w:rsidRPr="00B13A85">
        <w:rPr>
          <w:rFonts w:ascii="Arial" w:hAnsi="Arial" w:cs="Arial"/>
        </w:rPr>
        <w:t>knowledge requirements</w:t>
      </w:r>
      <w:r w:rsidR="00CC2ACF" w:rsidRPr="00B13A85">
        <w:rPr>
          <w:rFonts w:ascii="Arial" w:hAnsi="Arial" w:cs="Arial"/>
        </w:rPr>
        <w:t>/needs</w:t>
      </w:r>
      <w:r w:rsidRPr="00B13A85">
        <w:rPr>
          <w:rFonts w:ascii="Arial" w:hAnsi="Arial" w:cs="Arial"/>
        </w:rPr>
        <w:t xml:space="preserve"> and the conference program. </w:t>
      </w:r>
    </w:p>
    <w:p w14:paraId="2C692F41" w14:textId="3BCC6979" w:rsidR="0043475A" w:rsidRPr="00B13A85" w:rsidRDefault="0043475A" w:rsidP="00D61239">
      <w:pPr>
        <w:rPr>
          <w:rFonts w:ascii="Arial" w:hAnsi="Arial" w:cs="Arial"/>
        </w:rPr>
      </w:pPr>
      <w:r w:rsidRPr="00B13A85">
        <w:rPr>
          <w:rFonts w:ascii="Arial" w:hAnsi="Arial" w:cs="Arial"/>
        </w:rPr>
        <w:t xml:space="preserve">To support this process, use the following </w:t>
      </w:r>
      <w:r w:rsidRPr="00B13A85">
        <w:rPr>
          <w:rFonts w:ascii="Arial" w:hAnsi="Arial" w:cs="Arial"/>
          <w:i/>
        </w:rPr>
        <w:t>Benefits Worksheet</w:t>
      </w:r>
      <w:r w:rsidRPr="00B13A85">
        <w:rPr>
          <w:rFonts w:ascii="Arial" w:hAnsi="Arial" w:cs="Arial"/>
        </w:rPr>
        <w:t xml:space="preserve"> to help you focus on the benefits. </w:t>
      </w:r>
      <w:r w:rsidR="006C51E3" w:rsidRPr="00B13A85">
        <w:rPr>
          <w:rFonts w:ascii="Arial" w:hAnsi="Arial" w:cs="Arial"/>
        </w:rPr>
        <w:t xml:space="preserve">Use whatever makes sense </w:t>
      </w:r>
      <w:r w:rsidR="00124966" w:rsidRPr="00B13A85">
        <w:rPr>
          <w:rFonts w:ascii="Arial" w:hAnsi="Arial" w:cs="Arial"/>
        </w:rPr>
        <w:t>f</w:t>
      </w:r>
      <w:r w:rsidR="006C51E3" w:rsidRPr="00B13A85">
        <w:rPr>
          <w:rFonts w:ascii="Arial" w:hAnsi="Arial" w:cs="Arial"/>
        </w:rPr>
        <w:t xml:space="preserve">or your </w:t>
      </w:r>
      <w:proofErr w:type="gramStart"/>
      <w:r w:rsidR="006C51E3" w:rsidRPr="00B13A85">
        <w:rPr>
          <w:rFonts w:ascii="Arial" w:hAnsi="Arial" w:cs="Arial"/>
        </w:rPr>
        <w:t>partic</w:t>
      </w:r>
      <w:r w:rsidR="00124966" w:rsidRPr="00B13A85">
        <w:rPr>
          <w:rFonts w:ascii="Arial" w:hAnsi="Arial" w:cs="Arial"/>
        </w:rPr>
        <w:t>ular organization</w:t>
      </w:r>
      <w:proofErr w:type="gramEnd"/>
      <w:r w:rsidR="00124966" w:rsidRPr="00B13A85">
        <w:rPr>
          <w:rFonts w:ascii="Arial" w:hAnsi="Arial" w:cs="Arial"/>
        </w:rPr>
        <w:t xml:space="preserve"> and</w:t>
      </w:r>
      <w:r w:rsidR="006C51E3" w:rsidRPr="00B13A85">
        <w:rPr>
          <w:rFonts w:ascii="Arial" w:hAnsi="Arial" w:cs="Arial"/>
        </w:rPr>
        <w:t xml:space="preserve"> omit the rest. </w:t>
      </w:r>
    </w:p>
    <w:p w14:paraId="6D25965E" w14:textId="6423A764" w:rsidR="00D81543" w:rsidRPr="00B13A85" w:rsidRDefault="00D81543" w:rsidP="00D81543">
      <w:pPr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 xml:space="preserve">In addition, </w:t>
      </w:r>
      <w:r w:rsidR="00B13A85" w:rsidRPr="00B13A85">
        <w:rPr>
          <w:rFonts w:ascii="Arial" w:hAnsi="Arial" w:cs="Arial"/>
          <w:b/>
        </w:rPr>
        <w:t>the</w:t>
      </w:r>
      <w:r w:rsidR="00B13A85" w:rsidRPr="00B13A85">
        <w:rPr>
          <w:rFonts w:ascii="Arial" w:hAnsi="Arial" w:cs="Arial"/>
          <w:b/>
        </w:rPr>
        <w:t xml:space="preserve"> ASPEN Nutrition Science and Practice Conference</w:t>
      </w:r>
      <w:r w:rsidR="00B13A85" w:rsidRPr="00B13A85">
        <w:rPr>
          <w:rFonts w:ascii="Arial" w:hAnsi="Arial" w:cs="Arial"/>
          <w:b/>
        </w:rPr>
        <w:t xml:space="preserve"> </w:t>
      </w:r>
      <w:r w:rsidRPr="00B13A85">
        <w:rPr>
          <w:rFonts w:ascii="Arial" w:hAnsi="Arial" w:cs="Arial"/>
          <w:b/>
        </w:rPr>
        <w:t xml:space="preserve">presents a unique opportunity to expose your hospital administrator to the intricacies of clinical nutrition – and ASPEN would like to help you raise awareness of the importance of your position. Register for the main conference and </w:t>
      </w:r>
      <w:r w:rsidR="00124966" w:rsidRPr="00B13A85">
        <w:rPr>
          <w:rFonts w:ascii="Arial" w:hAnsi="Arial" w:cs="Arial"/>
          <w:b/>
        </w:rPr>
        <w:t>ASPEN will provide a COMPLI</w:t>
      </w:r>
      <w:r w:rsidRPr="00B13A85">
        <w:rPr>
          <w:rFonts w:ascii="Arial" w:hAnsi="Arial" w:cs="Arial"/>
          <w:b/>
        </w:rPr>
        <w:t xml:space="preserve">MENTARY registration for your </w:t>
      </w:r>
      <w:proofErr w:type="gramStart"/>
      <w:r w:rsidRPr="00B13A85">
        <w:rPr>
          <w:rFonts w:ascii="Arial" w:hAnsi="Arial" w:cs="Arial"/>
          <w:b/>
        </w:rPr>
        <w:t>administrator.*</w:t>
      </w:r>
      <w:proofErr w:type="gramEnd"/>
      <w:r w:rsidRPr="00B13A85">
        <w:rPr>
          <w:rFonts w:ascii="Arial" w:hAnsi="Arial" w:cs="Arial"/>
          <w:b/>
        </w:rPr>
        <w:t xml:space="preserve"> Email </w:t>
      </w:r>
      <w:hyperlink r:id="rId8" w:history="1">
        <w:r w:rsidRPr="00B13A85">
          <w:rPr>
            <w:rStyle w:val="Hyperlink"/>
            <w:rFonts w:ascii="Arial" w:hAnsi="Arial" w:cs="Arial"/>
            <w:b/>
          </w:rPr>
          <w:t>aspen@nutr.org</w:t>
        </w:r>
      </w:hyperlink>
      <w:r w:rsidRPr="00B13A85">
        <w:rPr>
          <w:rFonts w:ascii="Arial" w:hAnsi="Arial" w:cs="Arial"/>
          <w:b/>
        </w:rPr>
        <w:t xml:space="preserve"> or call (301) 587-6315 for more information. </w:t>
      </w:r>
    </w:p>
    <w:p w14:paraId="00FFB73F" w14:textId="560693FA" w:rsidR="00D81543" w:rsidRPr="00B13A85" w:rsidRDefault="00D81543" w:rsidP="00D81543">
      <w:pPr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>*Administrator includes those with titles such as CMO, CEO, CFO, and other similar roles. If you are not sure your administrator qualifies, please email us.</w:t>
      </w:r>
    </w:p>
    <w:p w14:paraId="6F578FF4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0D3A8665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194282D2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27A1799F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78C39F9A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03CEC4CB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2E605E50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420EF03D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52233172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2B2CC1B9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6F10B1D7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6E838AED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4E69339F" w14:textId="77777777" w:rsidR="00336AE0" w:rsidRPr="00B13A85" w:rsidRDefault="00336AE0" w:rsidP="00336AE0">
      <w:pPr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lastRenderedPageBreak/>
        <w:t xml:space="preserve">Benefits 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6AE0" w:rsidRPr="00B13A85" w14:paraId="01FBFA42" w14:textId="77777777" w:rsidTr="005F4768">
        <w:tc>
          <w:tcPr>
            <w:tcW w:w="4675" w:type="dxa"/>
          </w:tcPr>
          <w:p w14:paraId="34EE4CF4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Your Organization’s Needs</w:t>
            </w:r>
          </w:p>
        </w:tc>
        <w:tc>
          <w:tcPr>
            <w:tcW w:w="4675" w:type="dxa"/>
          </w:tcPr>
          <w:p w14:paraId="350AFF96" w14:textId="3DA500C7" w:rsidR="00336AE0" w:rsidRPr="00B13A85" w:rsidRDefault="00B13A85" w:rsidP="00800295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ASPEN Nutrition Science and Practice Conference</w:t>
            </w:r>
            <w:r w:rsidR="00336AE0" w:rsidRPr="00B13A85">
              <w:rPr>
                <w:rFonts w:ascii="Arial" w:hAnsi="Arial" w:cs="Arial"/>
                <w:b/>
              </w:rPr>
              <w:t xml:space="preserve"> Sessions &amp; Training that Meet the Need</w:t>
            </w:r>
          </w:p>
        </w:tc>
      </w:tr>
      <w:tr w:rsidR="00336AE0" w:rsidRPr="00B13A85" w14:paraId="1102C72D" w14:textId="77777777" w:rsidTr="00336AE0">
        <w:trPr>
          <w:trHeight w:val="755"/>
        </w:trPr>
        <w:tc>
          <w:tcPr>
            <w:tcW w:w="4675" w:type="dxa"/>
          </w:tcPr>
          <w:p w14:paraId="3ABC6482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 xml:space="preserve">Networking </w:t>
            </w:r>
          </w:p>
        </w:tc>
        <w:tc>
          <w:tcPr>
            <w:tcW w:w="4675" w:type="dxa"/>
          </w:tcPr>
          <w:p w14:paraId="6868A159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0639B3D3" w14:textId="77777777" w:rsidTr="00336AE0">
        <w:trPr>
          <w:trHeight w:val="710"/>
        </w:trPr>
        <w:tc>
          <w:tcPr>
            <w:tcW w:w="4675" w:type="dxa"/>
          </w:tcPr>
          <w:p w14:paraId="329FB5C8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Team Building (If you are planning on going with a group)</w:t>
            </w:r>
          </w:p>
        </w:tc>
        <w:tc>
          <w:tcPr>
            <w:tcW w:w="4675" w:type="dxa"/>
          </w:tcPr>
          <w:p w14:paraId="340D887B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5EC62736" w14:textId="77777777" w:rsidTr="00336AE0">
        <w:trPr>
          <w:trHeight w:val="710"/>
        </w:trPr>
        <w:tc>
          <w:tcPr>
            <w:tcW w:w="4675" w:type="dxa"/>
          </w:tcPr>
          <w:p w14:paraId="6EB450A9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Current Practices and Processes</w:t>
            </w:r>
          </w:p>
        </w:tc>
        <w:tc>
          <w:tcPr>
            <w:tcW w:w="4675" w:type="dxa"/>
          </w:tcPr>
          <w:p w14:paraId="16874747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4F5D7C68" w14:textId="77777777" w:rsidTr="00336AE0">
        <w:trPr>
          <w:trHeight w:val="710"/>
        </w:trPr>
        <w:tc>
          <w:tcPr>
            <w:tcW w:w="4675" w:type="dxa"/>
          </w:tcPr>
          <w:p w14:paraId="72DB3A33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Future Practices and Processes Exploration</w:t>
            </w:r>
          </w:p>
        </w:tc>
        <w:tc>
          <w:tcPr>
            <w:tcW w:w="4675" w:type="dxa"/>
          </w:tcPr>
          <w:p w14:paraId="5F54B2D5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71834B61" w14:textId="77777777" w:rsidTr="00336AE0">
        <w:trPr>
          <w:trHeight w:val="620"/>
        </w:trPr>
        <w:tc>
          <w:tcPr>
            <w:tcW w:w="4675" w:type="dxa"/>
          </w:tcPr>
          <w:p w14:paraId="507A7241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Current Technologies</w:t>
            </w:r>
          </w:p>
        </w:tc>
        <w:tc>
          <w:tcPr>
            <w:tcW w:w="4675" w:type="dxa"/>
          </w:tcPr>
          <w:p w14:paraId="047E049A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5CAF5FC5" w14:textId="77777777" w:rsidTr="00336AE0">
        <w:trPr>
          <w:trHeight w:val="620"/>
        </w:trPr>
        <w:tc>
          <w:tcPr>
            <w:tcW w:w="4675" w:type="dxa"/>
          </w:tcPr>
          <w:p w14:paraId="54EFB45C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Future Technologies Exploration</w:t>
            </w:r>
          </w:p>
        </w:tc>
        <w:tc>
          <w:tcPr>
            <w:tcW w:w="4675" w:type="dxa"/>
          </w:tcPr>
          <w:p w14:paraId="0AE70B76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3FEC4E10" w14:textId="77777777" w:rsidTr="00336AE0">
        <w:trPr>
          <w:trHeight w:val="620"/>
        </w:trPr>
        <w:tc>
          <w:tcPr>
            <w:tcW w:w="4675" w:type="dxa"/>
          </w:tcPr>
          <w:p w14:paraId="4EF9E15B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 xml:space="preserve">Vendors </w:t>
            </w:r>
            <w:proofErr w:type="gramStart"/>
            <w:r w:rsidRPr="00B13A85">
              <w:rPr>
                <w:rFonts w:ascii="Arial" w:hAnsi="Arial" w:cs="Arial"/>
                <w:b/>
              </w:rPr>
              <w:t>With</w:t>
            </w:r>
            <w:proofErr w:type="gramEnd"/>
            <w:r w:rsidRPr="00B13A85">
              <w:rPr>
                <w:rFonts w:ascii="Arial" w:hAnsi="Arial" w:cs="Arial"/>
                <w:b/>
              </w:rPr>
              <w:t xml:space="preserve"> Tools and Technologies You Are Exploring</w:t>
            </w:r>
          </w:p>
        </w:tc>
        <w:tc>
          <w:tcPr>
            <w:tcW w:w="4675" w:type="dxa"/>
          </w:tcPr>
          <w:p w14:paraId="63474343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</w:tbl>
    <w:p w14:paraId="677B84CA" w14:textId="77777777" w:rsidR="00336AE0" w:rsidRPr="00B13A85" w:rsidRDefault="00336AE0" w:rsidP="00336AE0">
      <w:pPr>
        <w:rPr>
          <w:rFonts w:ascii="Arial" w:hAnsi="Arial" w:cs="Arial"/>
          <w:b/>
        </w:rPr>
      </w:pPr>
    </w:p>
    <w:p w14:paraId="08A23671" w14:textId="77777777" w:rsidR="00336AE0" w:rsidRPr="00B13A85" w:rsidRDefault="00336AE0" w:rsidP="00336AE0">
      <w:pPr>
        <w:rPr>
          <w:rFonts w:ascii="Arial" w:hAnsi="Arial" w:cs="Arial"/>
          <w:b/>
        </w:rPr>
      </w:pPr>
      <w:r w:rsidRPr="00B13A85">
        <w:rPr>
          <w:rFonts w:ascii="Arial" w:hAnsi="Arial" w:cs="Arial"/>
          <w:b/>
        </w:rPr>
        <w:t>Expense 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4045"/>
      </w:tblGrid>
      <w:tr w:rsidR="00336AE0" w:rsidRPr="00B13A85" w14:paraId="32726304" w14:textId="77777777" w:rsidTr="005F4768">
        <w:tc>
          <w:tcPr>
            <w:tcW w:w="5305" w:type="dxa"/>
          </w:tcPr>
          <w:p w14:paraId="520F4698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Expense</w:t>
            </w:r>
          </w:p>
        </w:tc>
        <w:tc>
          <w:tcPr>
            <w:tcW w:w="4045" w:type="dxa"/>
          </w:tcPr>
          <w:p w14:paraId="2F14223E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Cost</w:t>
            </w:r>
          </w:p>
        </w:tc>
      </w:tr>
      <w:tr w:rsidR="00336AE0" w:rsidRPr="00B13A85" w14:paraId="13FB0169" w14:textId="77777777" w:rsidTr="00336AE0">
        <w:trPr>
          <w:trHeight w:val="647"/>
        </w:trPr>
        <w:tc>
          <w:tcPr>
            <w:tcW w:w="5305" w:type="dxa"/>
          </w:tcPr>
          <w:p w14:paraId="694D56A9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Conference Registration</w:t>
            </w:r>
          </w:p>
        </w:tc>
        <w:tc>
          <w:tcPr>
            <w:tcW w:w="4045" w:type="dxa"/>
          </w:tcPr>
          <w:p w14:paraId="570272CD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6567F6F3" w14:textId="77777777" w:rsidTr="00336AE0">
        <w:trPr>
          <w:trHeight w:val="710"/>
        </w:trPr>
        <w:tc>
          <w:tcPr>
            <w:tcW w:w="5305" w:type="dxa"/>
          </w:tcPr>
          <w:p w14:paraId="1F71D1F1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Pre-conference Course Registration (if applicable)</w:t>
            </w:r>
          </w:p>
        </w:tc>
        <w:tc>
          <w:tcPr>
            <w:tcW w:w="4045" w:type="dxa"/>
          </w:tcPr>
          <w:p w14:paraId="6C8FD840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1369B690" w14:textId="77777777" w:rsidTr="00336AE0">
        <w:trPr>
          <w:trHeight w:val="620"/>
        </w:trPr>
        <w:tc>
          <w:tcPr>
            <w:tcW w:w="5305" w:type="dxa"/>
          </w:tcPr>
          <w:p w14:paraId="6079B11A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Flight</w:t>
            </w:r>
          </w:p>
        </w:tc>
        <w:tc>
          <w:tcPr>
            <w:tcW w:w="4045" w:type="dxa"/>
          </w:tcPr>
          <w:p w14:paraId="378C10B5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5F4D5811" w14:textId="77777777" w:rsidTr="00336AE0">
        <w:trPr>
          <w:trHeight w:val="620"/>
        </w:trPr>
        <w:tc>
          <w:tcPr>
            <w:tcW w:w="5305" w:type="dxa"/>
          </w:tcPr>
          <w:p w14:paraId="598D7EBD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Hotel</w:t>
            </w:r>
          </w:p>
        </w:tc>
        <w:tc>
          <w:tcPr>
            <w:tcW w:w="4045" w:type="dxa"/>
          </w:tcPr>
          <w:p w14:paraId="2443FCFE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41460C68" w14:textId="77777777" w:rsidTr="00336AE0">
        <w:trPr>
          <w:trHeight w:val="710"/>
        </w:trPr>
        <w:tc>
          <w:tcPr>
            <w:tcW w:w="5305" w:type="dxa"/>
          </w:tcPr>
          <w:p w14:paraId="35385C11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Other Transportation Costs (cab fare, parking, mileage reimbursement, etc.)</w:t>
            </w:r>
          </w:p>
          <w:p w14:paraId="4E30D47D" w14:textId="77777777" w:rsidR="00336AE0" w:rsidRPr="00B13A85" w:rsidRDefault="00336AE0" w:rsidP="005F4768">
            <w:pPr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Food (per diem)</w:t>
            </w:r>
          </w:p>
        </w:tc>
        <w:tc>
          <w:tcPr>
            <w:tcW w:w="4045" w:type="dxa"/>
          </w:tcPr>
          <w:p w14:paraId="425490DB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32AFF29F" w14:textId="77777777" w:rsidTr="005F4768">
        <w:trPr>
          <w:trHeight w:val="440"/>
        </w:trPr>
        <w:tc>
          <w:tcPr>
            <w:tcW w:w="5305" w:type="dxa"/>
          </w:tcPr>
          <w:p w14:paraId="3756CC5F" w14:textId="77777777" w:rsidR="00336AE0" w:rsidRPr="00B13A85" w:rsidRDefault="00336AE0" w:rsidP="005F4768">
            <w:pPr>
              <w:jc w:val="right"/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4045" w:type="dxa"/>
          </w:tcPr>
          <w:p w14:paraId="17EB2325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6F4FD844" w14:textId="77777777" w:rsidTr="005F4768">
        <w:trPr>
          <w:trHeight w:val="440"/>
        </w:trPr>
        <w:tc>
          <w:tcPr>
            <w:tcW w:w="5305" w:type="dxa"/>
          </w:tcPr>
          <w:p w14:paraId="22FB8FBC" w14:textId="77777777" w:rsidR="00336AE0" w:rsidRPr="00B13A85" w:rsidRDefault="00336AE0" w:rsidP="005F4768">
            <w:pPr>
              <w:jc w:val="right"/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Total number of employees going</w:t>
            </w:r>
          </w:p>
        </w:tc>
        <w:tc>
          <w:tcPr>
            <w:tcW w:w="4045" w:type="dxa"/>
          </w:tcPr>
          <w:p w14:paraId="27C5EE33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  <w:tr w:rsidR="00336AE0" w:rsidRPr="00B13A85" w14:paraId="7659D544" w14:textId="77777777" w:rsidTr="005F4768">
        <w:trPr>
          <w:trHeight w:val="287"/>
        </w:trPr>
        <w:tc>
          <w:tcPr>
            <w:tcW w:w="5305" w:type="dxa"/>
          </w:tcPr>
          <w:p w14:paraId="65289C51" w14:textId="77777777" w:rsidR="00336AE0" w:rsidRPr="00B13A85" w:rsidRDefault="00336AE0" w:rsidP="005F4768">
            <w:pPr>
              <w:jc w:val="right"/>
              <w:rPr>
                <w:rFonts w:ascii="Arial" w:hAnsi="Arial" w:cs="Arial"/>
                <w:b/>
              </w:rPr>
            </w:pPr>
            <w:r w:rsidRPr="00B13A8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045" w:type="dxa"/>
          </w:tcPr>
          <w:p w14:paraId="6201B3C1" w14:textId="77777777" w:rsidR="00336AE0" w:rsidRPr="00B13A85" w:rsidRDefault="00336AE0" w:rsidP="005F4768">
            <w:pPr>
              <w:rPr>
                <w:rFonts w:ascii="Arial" w:hAnsi="Arial" w:cs="Arial"/>
              </w:rPr>
            </w:pPr>
          </w:p>
        </w:tc>
      </w:tr>
    </w:tbl>
    <w:p w14:paraId="3EC6098D" w14:textId="77777777" w:rsidR="00336AE0" w:rsidRPr="00B13A85" w:rsidRDefault="00336AE0" w:rsidP="00D81543">
      <w:pPr>
        <w:rPr>
          <w:rFonts w:ascii="Arial" w:hAnsi="Arial" w:cs="Arial"/>
          <w:b/>
        </w:rPr>
      </w:pPr>
    </w:p>
    <w:sectPr w:rsidR="00336AE0" w:rsidRPr="00B13A85" w:rsidSect="00755FE1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CAFE" w14:textId="77777777" w:rsidR="00E42723" w:rsidRDefault="00E42723" w:rsidP="00F21C1F">
      <w:pPr>
        <w:spacing w:after="0" w:line="240" w:lineRule="auto"/>
      </w:pPr>
      <w:r>
        <w:separator/>
      </w:r>
    </w:p>
  </w:endnote>
  <w:endnote w:type="continuationSeparator" w:id="0">
    <w:p w14:paraId="0A990561" w14:textId="77777777" w:rsidR="00E42723" w:rsidRDefault="00E42723" w:rsidP="00F2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287A" w14:textId="77777777" w:rsidR="00E42723" w:rsidRDefault="00E42723" w:rsidP="00F21C1F">
      <w:pPr>
        <w:spacing w:after="0" w:line="240" w:lineRule="auto"/>
      </w:pPr>
      <w:r>
        <w:separator/>
      </w:r>
    </w:p>
  </w:footnote>
  <w:footnote w:type="continuationSeparator" w:id="0">
    <w:p w14:paraId="1B387E76" w14:textId="77777777" w:rsidR="00E42723" w:rsidRDefault="00E42723" w:rsidP="00F2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4997" w14:textId="0B7B87B6" w:rsidR="00D81543" w:rsidRPr="00B851C7" w:rsidRDefault="00755FE1" w:rsidP="00B851C7">
    <w:pPr>
      <w:pStyle w:val="Heading2"/>
      <w:jc w:val="center"/>
      <w:rPr>
        <w:rFonts w:ascii="Arial" w:hAnsi="Arial" w:cs="Arial"/>
        <w:b/>
        <w:color w:val="auto"/>
        <w:sz w:val="32"/>
      </w:rPr>
    </w:pPr>
    <w:r w:rsidRPr="00B851C7">
      <w:rPr>
        <w:rFonts w:ascii="Arial" w:hAnsi="Arial" w:cs="Arial"/>
        <w:b/>
        <w:color w:val="auto"/>
        <w:sz w:val="32"/>
      </w:rPr>
      <w:t>Justification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B8D"/>
    <w:multiLevelType w:val="hybridMultilevel"/>
    <w:tmpl w:val="C288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D568F"/>
    <w:multiLevelType w:val="hybridMultilevel"/>
    <w:tmpl w:val="0370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0D"/>
    <w:rsid w:val="000F571B"/>
    <w:rsid w:val="00124966"/>
    <w:rsid w:val="00130E40"/>
    <w:rsid w:val="00131FA5"/>
    <w:rsid w:val="00185F89"/>
    <w:rsid w:val="001C321B"/>
    <w:rsid w:val="00202EAC"/>
    <w:rsid w:val="00241A1E"/>
    <w:rsid w:val="002C63FF"/>
    <w:rsid w:val="00336AE0"/>
    <w:rsid w:val="003517B4"/>
    <w:rsid w:val="00424AF3"/>
    <w:rsid w:val="0043475A"/>
    <w:rsid w:val="00590F77"/>
    <w:rsid w:val="0059380D"/>
    <w:rsid w:val="0059403E"/>
    <w:rsid w:val="005A57FF"/>
    <w:rsid w:val="005C2561"/>
    <w:rsid w:val="005D3B35"/>
    <w:rsid w:val="00646812"/>
    <w:rsid w:val="006556A4"/>
    <w:rsid w:val="00694C1C"/>
    <w:rsid w:val="006C51E3"/>
    <w:rsid w:val="0074431C"/>
    <w:rsid w:val="00755FE1"/>
    <w:rsid w:val="007E0A54"/>
    <w:rsid w:val="00800295"/>
    <w:rsid w:val="008A3AA5"/>
    <w:rsid w:val="008F5D49"/>
    <w:rsid w:val="00A55CD4"/>
    <w:rsid w:val="00B13A85"/>
    <w:rsid w:val="00B174D7"/>
    <w:rsid w:val="00B27A87"/>
    <w:rsid w:val="00B851C7"/>
    <w:rsid w:val="00BC17C2"/>
    <w:rsid w:val="00C0162C"/>
    <w:rsid w:val="00C2433B"/>
    <w:rsid w:val="00CC2ACF"/>
    <w:rsid w:val="00D07513"/>
    <w:rsid w:val="00D61239"/>
    <w:rsid w:val="00D81543"/>
    <w:rsid w:val="00DA10A9"/>
    <w:rsid w:val="00E42723"/>
    <w:rsid w:val="00E6671E"/>
    <w:rsid w:val="00ED0E17"/>
    <w:rsid w:val="00F153AF"/>
    <w:rsid w:val="00F21C1F"/>
    <w:rsid w:val="00F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47B77"/>
  <w15:docId w15:val="{7D6F513C-4EF2-4DFA-81C7-7322D6A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0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1F"/>
  </w:style>
  <w:style w:type="paragraph" w:styleId="Footer">
    <w:name w:val="footer"/>
    <w:basedOn w:val="Normal"/>
    <w:link w:val="FooterChar"/>
    <w:uiPriority w:val="99"/>
    <w:unhideWhenUsed/>
    <w:rsid w:val="00F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1F"/>
  </w:style>
  <w:style w:type="character" w:customStyle="1" w:styleId="Heading1Char">
    <w:name w:val="Heading 1 Char"/>
    <w:basedOn w:val="DefaultParagraphFont"/>
    <w:link w:val="Heading1"/>
    <w:uiPriority w:val="9"/>
    <w:rsid w:val="005D3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F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55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en@nut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EB08-DB94-4B9C-90DD-91836932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Gharai</dc:creator>
  <cp:keywords/>
  <dc:description/>
  <cp:lastModifiedBy>Valerie Bloom</cp:lastModifiedBy>
  <cp:revision>2</cp:revision>
  <cp:lastPrinted>2014-10-03T13:12:00Z</cp:lastPrinted>
  <dcterms:created xsi:type="dcterms:W3CDTF">2017-06-13T16:20:00Z</dcterms:created>
  <dcterms:modified xsi:type="dcterms:W3CDTF">2017-06-13T16:20:00Z</dcterms:modified>
</cp:coreProperties>
</file>